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E3" w:rsidRPr="007D63D9" w:rsidRDefault="00784DE3" w:rsidP="007D63D9">
      <w:pPr>
        <w:jc w:val="center"/>
        <w:rPr>
          <w:rFonts w:ascii="方正小标宋简体" w:eastAsia="方正小标宋简体" w:hAnsi="宋体"/>
          <w:sz w:val="36"/>
          <w:szCs w:val="36"/>
        </w:rPr>
      </w:pPr>
      <w:r w:rsidRPr="007D63D9">
        <w:rPr>
          <w:rFonts w:ascii="方正小标宋简体" w:eastAsia="方正小标宋简体" w:hAnsi="宋体" w:hint="eastAsia"/>
          <w:sz w:val="36"/>
          <w:szCs w:val="36"/>
        </w:rPr>
        <w:t>落小落实落细落地</w:t>
      </w:r>
      <w:r w:rsidRPr="007D63D9">
        <w:rPr>
          <w:rFonts w:ascii="方正小标宋简体" w:eastAsia="方正小标宋简体" w:hAnsi="宋体"/>
          <w:sz w:val="36"/>
          <w:szCs w:val="36"/>
        </w:rPr>
        <w:t xml:space="preserve">  </w:t>
      </w:r>
      <w:r w:rsidRPr="007D63D9">
        <w:rPr>
          <w:rFonts w:ascii="方正小标宋简体" w:eastAsia="方正小标宋简体" w:hAnsi="宋体" w:hint="eastAsia"/>
          <w:sz w:val="36"/>
          <w:szCs w:val="36"/>
        </w:rPr>
        <w:t>充分发挥协同育人效应</w:t>
      </w:r>
    </w:p>
    <w:p w:rsidR="00784DE3" w:rsidRPr="007D63D9" w:rsidRDefault="00784DE3" w:rsidP="007D63D9">
      <w:pPr>
        <w:spacing w:line="520" w:lineRule="exact"/>
        <w:jc w:val="center"/>
        <w:rPr>
          <w:rFonts w:ascii="楷体" w:eastAsia="楷体" w:hAnsi="楷体" w:cs="Arial"/>
          <w:b/>
          <w:sz w:val="28"/>
          <w:szCs w:val="28"/>
          <w:shd w:val="clear" w:color="auto" w:fill="FFFFFF"/>
        </w:rPr>
      </w:pPr>
      <w:r w:rsidRPr="007D63D9">
        <w:rPr>
          <w:rFonts w:ascii="楷体" w:eastAsia="楷体" w:hAnsi="楷体" w:cs="Arial"/>
          <w:b/>
          <w:sz w:val="28"/>
          <w:szCs w:val="28"/>
          <w:shd w:val="clear" w:color="auto" w:fill="FFFFFF"/>
        </w:rPr>
        <w:t>——</w:t>
      </w:r>
      <w:r w:rsidRPr="007D63D9">
        <w:rPr>
          <w:rFonts w:ascii="楷体" w:eastAsia="楷体" w:hAnsi="楷体" w:cs="Arial" w:hint="eastAsia"/>
          <w:b/>
          <w:sz w:val="28"/>
          <w:szCs w:val="28"/>
          <w:shd w:val="clear" w:color="auto" w:fill="FFFFFF"/>
        </w:rPr>
        <w:t>在湘南幼专教学工作大会上的讲话</w:t>
      </w:r>
    </w:p>
    <w:p w:rsidR="00784DE3" w:rsidRPr="00DE75F1" w:rsidRDefault="00784DE3" w:rsidP="004E22F5">
      <w:pPr>
        <w:spacing w:beforeLines="50" w:before="156" w:line="520" w:lineRule="exact"/>
        <w:jc w:val="center"/>
        <w:rPr>
          <w:rFonts w:ascii="楷体" w:eastAsia="楷体" w:hAnsi="楷体"/>
          <w:b/>
          <w:sz w:val="28"/>
          <w:szCs w:val="28"/>
        </w:rPr>
      </w:pPr>
      <w:r w:rsidRPr="00DE75F1">
        <w:rPr>
          <w:rFonts w:ascii="楷体" w:eastAsia="楷体" w:hAnsi="楷体" w:hint="eastAsia"/>
          <w:b/>
          <w:sz w:val="28"/>
          <w:szCs w:val="28"/>
        </w:rPr>
        <w:t>（</w:t>
      </w:r>
      <w:r w:rsidRPr="00DE75F1">
        <w:rPr>
          <w:rFonts w:ascii="楷体" w:eastAsia="楷体" w:hAnsi="楷体"/>
          <w:b/>
          <w:sz w:val="28"/>
          <w:szCs w:val="28"/>
        </w:rPr>
        <w:t>2021</w:t>
      </w:r>
      <w:r w:rsidRPr="00DE75F1">
        <w:rPr>
          <w:rFonts w:ascii="楷体" w:eastAsia="楷体" w:hAnsi="楷体" w:hint="eastAsia"/>
          <w:b/>
          <w:sz w:val="28"/>
          <w:szCs w:val="28"/>
        </w:rPr>
        <w:t>年</w:t>
      </w:r>
      <w:r>
        <w:rPr>
          <w:rFonts w:ascii="楷体" w:eastAsia="楷体" w:hAnsi="楷体"/>
          <w:b/>
          <w:sz w:val="28"/>
          <w:szCs w:val="28"/>
        </w:rPr>
        <w:t>4</w:t>
      </w:r>
      <w:r w:rsidRPr="00DE75F1">
        <w:rPr>
          <w:rFonts w:ascii="楷体" w:eastAsia="楷体" w:hAnsi="楷体" w:hint="eastAsia"/>
          <w:b/>
          <w:sz w:val="28"/>
          <w:szCs w:val="28"/>
        </w:rPr>
        <w:t>月</w:t>
      </w:r>
      <w:r>
        <w:rPr>
          <w:rFonts w:ascii="楷体" w:eastAsia="楷体" w:hAnsi="楷体"/>
          <w:b/>
          <w:sz w:val="28"/>
          <w:szCs w:val="28"/>
        </w:rPr>
        <w:t xml:space="preserve">  </w:t>
      </w:r>
      <w:r w:rsidRPr="00DE75F1">
        <w:rPr>
          <w:rFonts w:ascii="楷体" w:eastAsia="楷体" w:hAnsi="楷体" w:hint="eastAsia"/>
          <w:b/>
          <w:sz w:val="28"/>
          <w:szCs w:val="28"/>
        </w:rPr>
        <w:t>日）</w:t>
      </w:r>
    </w:p>
    <w:p w:rsidR="00784DE3" w:rsidRDefault="00784DE3" w:rsidP="007D63D9">
      <w:pPr>
        <w:spacing w:line="520" w:lineRule="exact"/>
        <w:jc w:val="center"/>
        <w:rPr>
          <w:rFonts w:ascii="楷体" w:eastAsia="楷体" w:hAnsi="楷体" w:cs="Arial"/>
          <w:b/>
          <w:sz w:val="28"/>
          <w:szCs w:val="28"/>
          <w:shd w:val="clear" w:color="auto" w:fill="FFFFFF"/>
        </w:rPr>
      </w:pPr>
      <w:r>
        <w:rPr>
          <w:rFonts w:ascii="楷体" w:eastAsia="楷体" w:hAnsi="楷体" w:cs="Arial" w:hint="eastAsia"/>
          <w:b/>
          <w:sz w:val="28"/>
          <w:szCs w:val="28"/>
          <w:shd w:val="clear" w:color="auto" w:fill="FFFFFF"/>
        </w:rPr>
        <w:t>思想政治课教学部</w:t>
      </w:r>
      <w:r>
        <w:rPr>
          <w:rFonts w:ascii="楷体" w:eastAsia="楷体" w:hAnsi="楷体" w:cs="Arial"/>
          <w:b/>
          <w:sz w:val="28"/>
          <w:szCs w:val="28"/>
          <w:shd w:val="clear" w:color="auto" w:fill="FFFFFF"/>
        </w:rPr>
        <w:t xml:space="preserve">  </w:t>
      </w:r>
      <w:r w:rsidRPr="007D63D9">
        <w:rPr>
          <w:rFonts w:ascii="楷体" w:eastAsia="楷体" w:hAnsi="楷体" w:cs="Arial" w:hint="eastAsia"/>
          <w:b/>
          <w:sz w:val="28"/>
          <w:szCs w:val="28"/>
          <w:shd w:val="clear" w:color="auto" w:fill="FFFFFF"/>
        </w:rPr>
        <w:t>彭建武</w:t>
      </w:r>
    </w:p>
    <w:p w:rsidR="00784DE3" w:rsidRPr="007D63D9" w:rsidRDefault="00784DE3" w:rsidP="007D63D9">
      <w:pPr>
        <w:spacing w:line="520" w:lineRule="exact"/>
        <w:jc w:val="center"/>
        <w:rPr>
          <w:rFonts w:ascii="仿宋" w:eastAsia="仿宋" w:hAnsi="仿宋" w:cs="Arial"/>
          <w:b/>
          <w:sz w:val="28"/>
          <w:szCs w:val="28"/>
          <w:shd w:val="clear" w:color="auto" w:fill="FFFFFF"/>
        </w:rPr>
      </w:pPr>
    </w:p>
    <w:p w:rsidR="00784DE3" w:rsidRPr="007D63D9" w:rsidRDefault="00784DE3" w:rsidP="004E22F5">
      <w:pPr>
        <w:spacing w:line="520" w:lineRule="exact"/>
        <w:ind w:firstLineChars="200" w:firstLine="31680"/>
        <w:rPr>
          <w:rFonts w:ascii="仿宋" w:eastAsia="仿宋" w:hAnsi="仿宋" w:cs="Arial"/>
          <w:sz w:val="28"/>
          <w:szCs w:val="28"/>
          <w:shd w:val="clear" w:color="auto" w:fill="FFFFFF"/>
        </w:rPr>
      </w:pPr>
      <w:r w:rsidRPr="007D63D9">
        <w:rPr>
          <w:rFonts w:ascii="仿宋" w:eastAsia="仿宋" w:hAnsi="仿宋" w:cs="Arial" w:hint="eastAsia"/>
          <w:sz w:val="28"/>
          <w:szCs w:val="28"/>
          <w:shd w:val="clear" w:color="auto" w:fill="FFFFFF"/>
        </w:rPr>
        <w:t>习近平总书记在全国高校思想政治工作会议上指出：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可见，上好思政课和落实课程思政是习近平总书记非常关心的一件事。那么，我们在实际教学中究竟怎样才能真正落实好思政课程和课程思政，提升协同育人的效应呢？</w:t>
      </w:r>
    </w:p>
    <w:p w:rsidR="00784DE3" w:rsidRPr="007D63D9" w:rsidRDefault="00784DE3" w:rsidP="004E22F5">
      <w:pPr>
        <w:spacing w:line="520" w:lineRule="exact"/>
        <w:ind w:firstLineChars="200" w:firstLine="31680"/>
        <w:rPr>
          <w:rFonts w:ascii="仿宋" w:eastAsia="仿宋" w:hAnsi="仿宋" w:cs="Arial"/>
          <w:sz w:val="28"/>
          <w:szCs w:val="28"/>
          <w:shd w:val="clear" w:color="auto" w:fill="FFFFFF"/>
        </w:rPr>
      </w:pPr>
      <w:r w:rsidRPr="007D63D9">
        <w:rPr>
          <w:rFonts w:ascii="仿宋" w:eastAsia="仿宋" w:hAnsi="仿宋" w:cs="Arial" w:hint="eastAsia"/>
          <w:b/>
          <w:sz w:val="28"/>
          <w:szCs w:val="28"/>
          <w:shd w:val="clear" w:color="auto" w:fill="FFFFFF"/>
        </w:rPr>
        <w:t>一选题要“落小”，能以小见大，切忌大而全</w:t>
      </w:r>
      <w:r w:rsidRPr="007D63D9">
        <w:rPr>
          <w:rFonts w:ascii="仿宋" w:eastAsia="仿宋" w:hAnsi="仿宋" w:cs="Arial" w:hint="eastAsia"/>
          <w:sz w:val="28"/>
          <w:szCs w:val="28"/>
          <w:shd w:val="clear" w:color="auto" w:fill="FFFFFF"/>
        </w:rPr>
        <w:t>。在</w:t>
      </w:r>
      <w:r w:rsidRPr="007D63D9">
        <w:rPr>
          <w:rFonts w:ascii="仿宋" w:eastAsia="仿宋" w:hAnsi="仿宋" w:cs="Arial"/>
          <w:sz w:val="28"/>
          <w:szCs w:val="28"/>
          <w:shd w:val="clear" w:color="auto" w:fill="FFFFFF"/>
        </w:rPr>
        <w:t>2020</w:t>
      </w:r>
      <w:r w:rsidRPr="007D63D9">
        <w:rPr>
          <w:rFonts w:ascii="仿宋" w:eastAsia="仿宋" w:hAnsi="仿宋" w:cs="Arial" w:hint="eastAsia"/>
          <w:sz w:val="28"/>
          <w:szCs w:val="28"/>
          <w:shd w:val="clear" w:color="auto" w:fill="FFFFFF"/>
        </w:rPr>
        <w:t>年湖南省教育厅组织的高职高专教师职业能力大赛中，我校选送了一堂思政课和一堂课程思政课参赛，两堂课的比赛成绩都不理想，因为都存在一个共同的问题，就是选题太大，不能真正有效落实育人目标。因此，在课题的确定上，教师应根据教材内容对授课内容进行调整、处理和优化，对课题的表述进行适当转换，选择既能充分体现教材内容又能达成思政目标的某个点、某个面切入，使教学主题更明确、更具体、更有针对性、更贴近学生思想实际。列如：讲全面建成小康社会，我们就可以选择其中脱贫攻坚这个点，将课题转换为决战脱贫攻坚</w:t>
      </w:r>
      <w:r w:rsidRPr="007D63D9">
        <w:rPr>
          <w:rFonts w:ascii="仿宋" w:eastAsia="仿宋" w:hAnsi="仿宋" w:cs="Arial"/>
          <w:sz w:val="28"/>
          <w:szCs w:val="28"/>
          <w:shd w:val="clear" w:color="auto" w:fill="FFFFFF"/>
        </w:rPr>
        <w:t xml:space="preserve"> </w:t>
      </w:r>
      <w:r w:rsidRPr="007D63D9">
        <w:rPr>
          <w:rFonts w:ascii="仿宋" w:eastAsia="仿宋" w:hAnsi="仿宋" w:cs="Arial" w:hint="eastAsia"/>
          <w:sz w:val="28"/>
          <w:szCs w:val="28"/>
          <w:shd w:val="clear" w:color="auto" w:fill="FFFFFF"/>
        </w:rPr>
        <w:t>决胜小康社会。这样既符合当前党和政府的工作实际，又能让学生明白全面建成小康社会必需打赢脱贫攻坚战存在的内在逻辑关系。</w:t>
      </w:r>
    </w:p>
    <w:p w:rsidR="00784DE3" w:rsidRPr="007D63D9" w:rsidRDefault="00784DE3" w:rsidP="004E22F5">
      <w:pPr>
        <w:spacing w:line="520" w:lineRule="exact"/>
        <w:ind w:firstLineChars="200" w:firstLine="31680"/>
        <w:rPr>
          <w:rFonts w:ascii="仿宋" w:eastAsia="仿宋" w:hAnsi="仿宋" w:cs="Arial"/>
          <w:sz w:val="28"/>
          <w:szCs w:val="28"/>
          <w:shd w:val="clear" w:color="auto" w:fill="FFFFFF"/>
        </w:rPr>
      </w:pPr>
      <w:r w:rsidRPr="007D63D9">
        <w:rPr>
          <w:rFonts w:ascii="仿宋" w:eastAsia="仿宋" w:hAnsi="仿宋" w:cs="Arial" w:hint="eastAsia"/>
          <w:b/>
          <w:sz w:val="28"/>
          <w:szCs w:val="28"/>
          <w:shd w:val="clear" w:color="auto" w:fill="FFFFFF"/>
        </w:rPr>
        <w:t>二选材要“落实”，要用事实说话。</w:t>
      </w:r>
      <w:r w:rsidRPr="007D63D9">
        <w:rPr>
          <w:rFonts w:ascii="仿宋" w:eastAsia="仿宋" w:hAnsi="仿宋" w:cs="Arial" w:hint="eastAsia"/>
          <w:sz w:val="28"/>
          <w:szCs w:val="28"/>
          <w:shd w:val="clear" w:color="auto" w:fill="FFFFFF"/>
        </w:rPr>
        <w:t>教师不能只是简单的讲大道理，重复家国情怀、责任担当、科学精神等思政育人的目标，而是要有具体的思政教学素材，可以是一个故事、一句名言、一段历史典故、某个社会现象和人物事迹等实际的内容，“讲好中国故事”，让学生真切感受家国情怀、责任担当。</w:t>
      </w:r>
      <w:r w:rsidRPr="007D63D9">
        <w:rPr>
          <w:rFonts w:ascii="仿宋" w:eastAsia="仿宋" w:hAnsi="仿宋" w:cs="Arial"/>
          <w:sz w:val="28"/>
          <w:szCs w:val="28"/>
          <w:shd w:val="clear" w:color="auto" w:fill="FFFFFF"/>
        </w:rPr>
        <w:t>2020</w:t>
      </w:r>
      <w:r w:rsidRPr="007D63D9">
        <w:rPr>
          <w:rFonts w:ascii="仿宋" w:eastAsia="仿宋" w:hAnsi="仿宋" w:cs="Arial" w:hint="eastAsia"/>
          <w:sz w:val="28"/>
          <w:szCs w:val="28"/>
          <w:shd w:val="clear" w:color="auto" w:fill="FFFFFF"/>
        </w:rPr>
        <w:t>年</w:t>
      </w:r>
      <w:r w:rsidRPr="007D63D9">
        <w:rPr>
          <w:rFonts w:ascii="仿宋" w:eastAsia="仿宋" w:hAnsi="仿宋" w:cs="Arial"/>
          <w:sz w:val="28"/>
          <w:szCs w:val="28"/>
          <w:shd w:val="clear" w:color="auto" w:fill="FFFFFF"/>
        </w:rPr>
        <w:t>12</w:t>
      </w:r>
      <w:r w:rsidRPr="007D63D9">
        <w:rPr>
          <w:rFonts w:ascii="仿宋" w:eastAsia="仿宋" w:hAnsi="仿宋" w:cs="Arial" w:hint="eastAsia"/>
          <w:sz w:val="28"/>
          <w:szCs w:val="28"/>
          <w:shd w:val="clear" w:color="auto" w:fill="FFFFFF"/>
        </w:rPr>
        <w:t>月在湖南第一师范学院召开的“思政课程与课程思政同向同行研讨会”上，</w:t>
      </w:r>
      <w:r w:rsidRPr="007D63D9">
        <w:rPr>
          <w:rFonts w:ascii="仿宋" w:eastAsia="仿宋" w:hAnsi="仿宋" w:cs="Arial"/>
          <w:sz w:val="28"/>
          <w:szCs w:val="28"/>
          <w:shd w:val="clear" w:color="auto" w:fill="FFFFFF"/>
        </w:rPr>
        <w:t>2020</w:t>
      </w:r>
      <w:r w:rsidRPr="007D63D9">
        <w:rPr>
          <w:rFonts w:ascii="仿宋" w:eastAsia="仿宋" w:hAnsi="仿宋" w:cs="Arial" w:hint="eastAsia"/>
          <w:sz w:val="28"/>
          <w:szCs w:val="28"/>
          <w:shd w:val="clear" w:color="auto" w:fill="FFFFFF"/>
        </w:rPr>
        <w:t>年湖南省高校教师职业能力大赛课程思政本科组第一名获得者湖南第一师范学院英语教师刘明东为参会者分享了他们是怎样在英语口语教学中开展课程思政的：将习近平的话语作为口语练习的列句，如：幸福都是奋斗出来的。讲的仍然是语法、单词的读法，但学生却在不知不觉中接受了思想的教育。</w:t>
      </w:r>
    </w:p>
    <w:p w:rsidR="00784DE3" w:rsidRPr="007D63D9" w:rsidRDefault="00784DE3" w:rsidP="004E22F5">
      <w:pPr>
        <w:spacing w:line="520" w:lineRule="exact"/>
        <w:ind w:firstLineChars="200" w:firstLine="31680"/>
        <w:rPr>
          <w:rFonts w:ascii="仿宋" w:eastAsia="仿宋" w:hAnsi="仿宋" w:cs="Arial"/>
          <w:sz w:val="28"/>
          <w:szCs w:val="28"/>
          <w:shd w:val="clear" w:color="auto" w:fill="FFFFFF"/>
        </w:rPr>
      </w:pPr>
      <w:r w:rsidRPr="007D63D9">
        <w:rPr>
          <w:rFonts w:ascii="仿宋" w:eastAsia="仿宋" w:hAnsi="仿宋" w:cs="Arial" w:hint="eastAsia"/>
          <w:b/>
          <w:sz w:val="28"/>
          <w:szCs w:val="28"/>
          <w:shd w:val="clear" w:color="auto" w:fill="FFFFFF"/>
        </w:rPr>
        <w:t>三过程要“落细”，能见微知著，以点带面，把问题说透彻。</w:t>
      </w:r>
      <w:r w:rsidRPr="007D63D9">
        <w:rPr>
          <w:rFonts w:ascii="仿宋" w:eastAsia="仿宋" w:hAnsi="仿宋" w:cs="Arial" w:hint="eastAsia"/>
          <w:sz w:val="28"/>
          <w:szCs w:val="28"/>
          <w:shd w:val="clear" w:color="auto" w:fill="FFFFFF"/>
        </w:rPr>
        <w:t>例如在讲述弘扬抗疫精神时，除了要讲述逆行者的勇敢，还应讲敢言者的风骨、普通人的善良与坚强、科研者的坚守，以此达成培养学生对家国的担当，对自然的敬畏，对生命的珍爱，对人类共命运的共识等思政目标。在课程思政的教学设计上，更要紧紧依托课程知识，不要凭空捏造，无中生有，也不是任意发挥，无限量拔高，把专业课上成“课程</w:t>
      </w:r>
      <w:r w:rsidRPr="007D63D9">
        <w:rPr>
          <w:rFonts w:ascii="仿宋" w:eastAsia="仿宋" w:hAnsi="仿宋" w:cs="Arial"/>
          <w:sz w:val="28"/>
          <w:szCs w:val="28"/>
          <w:shd w:val="clear" w:color="auto" w:fill="FFFFFF"/>
        </w:rPr>
        <w:t>+</w:t>
      </w:r>
      <w:r w:rsidRPr="007D63D9">
        <w:rPr>
          <w:rFonts w:ascii="仿宋" w:eastAsia="仿宋" w:hAnsi="仿宋" w:cs="Arial" w:hint="eastAsia"/>
          <w:sz w:val="28"/>
          <w:szCs w:val="28"/>
          <w:shd w:val="clear" w:color="auto" w:fill="FFFFFF"/>
        </w:rPr>
        <w:t>思政”，这些做法，都是错误的。课程思政实质上是一种课程观，不是增开一门课，也不是增设一项活动，而是将思想政治教育融入课程教学之中，实现“润物无声”的育人效果。因此，我们必需要在细节上下功夫，</w:t>
      </w:r>
    </w:p>
    <w:p w:rsidR="00784DE3" w:rsidRPr="007D63D9" w:rsidRDefault="00784DE3" w:rsidP="004E22F5">
      <w:pPr>
        <w:spacing w:line="520" w:lineRule="exact"/>
        <w:ind w:firstLineChars="200" w:firstLine="31680"/>
        <w:rPr>
          <w:rFonts w:ascii="仿宋" w:eastAsia="仿宋" w:hAnsi="仿宋" w:cs="Arial"/>
          <w:sz w:val="28"/>
          <w:szCs w:val="28"/>
          <w:shd w:val="clear" w:color="auto" w:fill="FFFFFF"/>
        </w:rPr>
      </w:pPr>
      <w:r w:rsidRPr="007D63D9">
        <w:rPr>
          <w:rFonts w:ascii="仿宋" w:eastAsia="仿宋" w:hAnsi="仿宋" w:cs="Arial" w:hint="eastAsia"/>
          <w:b/>
          <w:sz w:val="28"/>
          <w:szCs w:val="28"/>
          <w:shd w:val="clear" w:color="auto" w:fill="FFFFFF"/>
        </w:rPr>
        <w:t>四效果要“落地”，实现全员、全过程、全方位育人</w:t>
      </w:r>
      <w:r w:rsidRPr="007D63D9">
        <w:rPr>
          <w:rFonts w:ascii="仿宋" w:eastAsia="仿宋" w:hAnsi="仿宋" w:cs="Arial" w:hint="eastAsia"/>
          <w:sz w:val="28"/>
          <w:szCs w:val="28"/>
          <w:shd w:val="clear" w:color="auto" w:fill="FFFFFF"/>
        </w:rPr>
        <w:t>。不能让思政课程和课程思政协同育人、同频共振成为一句空话。一方面，教师要提高思想站位，树立思政共同体意识，立足学科教学工作，切实做好各项育人工作。另一方面，要加强实践育人，鼓励教师、学生走出校门，走进社会生活，在实践中去理解、感悟、反思，提升觉悟和情怀。</w:t>
      </w:r>
      <w:smartTag w:uri="urn:schemas-microsoft-com:office:smarttags" w:element="chsdate">
        <w:smartTagPr>
          <w:attr w:name="IsROCDate" w:val="False"/>
          <w:attr w:name="IsLunarDate" w:val="False"/>
          <w:attr w:name="Day" w:val="6"/>
          <w:attr w:name="Month" w:val="3"/>
          <w:attr w:name="Year" w:val="2021"/>
        </w:smartTagPr>
        <w:r w:rsidRPr="007D63D9">
          <w:rPr>
            <w:rFonts w:ascii="仿宋" w:eastAsia="仿宋" w:hAnsi="仿宋" w:cs="Arial"/>
            <w:sz w:val="28"/>
            <w:szCs w:val="28"/>
            <w:shd w:val="clear" w:color="auto" w:fill="FFFFFF"/>
          </w:rPr>
          <w:t>2021</w:t>
        </w:r>
        <w:r w:rsidRPr="007D63D9">
          <w:rPr>
            <w:rFonts w:ascii="仿宋" w:eastAsia="仿宋" w:hAnsi="仿宋" w:cs="Arial" w:hint="eastAsia"/>
            <w:sz w:val="28"/>
            <w:szCs w:val="28"/>
            <w:shd w:val="clear" w:color="auto" w:fill="FFFFFF"/>
          </w:rPr>
          <w:t>年</w:t>
        </w:r>
        <w:r w:rsidRPr="007D63D9">
          <w:rPr>
            <w:rFonts w:ascii="仿宋" w:eastAsia="仿宋" w:hAnsi="仿宋" w:cs="Arial"/>
            <w:sz w:val="28"/>
            <w:szCs w:val="28"/>
            <w:shd w:val="clear" w:color="auto" w:fill="FFFFFF"/>
          </w:rPr>
          <w:t>3</w:t>
        </w:r>
        <w:r w:rsidRPr="007D63D9">
          <w:rPr>
            <w:rFonts w:ascii="仿宋" w:eastAsia="仿宋" w:hAnsi="仿宋" w:cs="Arial" w:hint="eastAsia"/>
            <w:sz w:val="28"/>
            <w:szCs w:val="28"/>
            <w:shd w:val="clear" w:color="auto" w:fill="FFFFFF"/>
          </w:rPr>
          <w:t>月</w:t>
        </w:r>
        <w:r w:rsidRPr="007D63D9">
          <w:rPr>
            <w:rFonts w:ascii="仿宋" w:eastAsia="仿宋" w:hAnsi="仿宋" w:cs="Arial"/>
            <w:sz w:val="28"/>
            <w:szCs w:val="28"/>
            <w:shd w:val="clear" w:color="auto" w:fill="FFFFFF"/>
          </w:rPr>
          <w:t>6</w:t>
        </w:r>
        <w:r w:rsidRPr="007D63D9">
          <w:rPr>
            <w:rFonts w:ascii="仿宋" w:eastAsia="仿宋" w:hAnsi="仿宋" w:cs="Arial" w:hint="eastAsia"/>
            <w:sz w:val="28"/>
            <w:szCs w:val="28"/>
            <w:shd w:val="clear" w:color="auto" w:fill="FFFFFF"/>
          </w:rPr>
          <w:t>日</w:t>
        </w:r>
      </w:smartTag>
      <w:r w:rsidRPr="007D63D9">
        <w:rPr>
          <w:rFonts w:ascii="仿宋" w:eastAsia="仿宋" w:hAnsi="仿宋" w:cs="Arial" w:hint="eastAsia"/>
          <w:sz w:val="28"/>
          <w:szCs w:val="28"/>
          <w:shd w:val="clear" w:color="auto" w:fill="FFFFFF"/>
        </w:rPr>
        <w:t>，习近平总书记在看望参加全国政协十三届四次会议的医药卫生界教育界委员并参加联组会时又指出：思政课不仅应该在课堂上讲，也应该在社会生活中来讲”‘大思政课’我们要善用之，一定要跟现实结合起来；上思政课不能拿着文件宣读，没有生命、干巴巴的。最后，学校要落实中宣部《新时代学校思想政治理论课改革创新实施方案》、教育部《高等学校课程思政建设指导纲要》等文件精神，构建大思政格局，改革教育教学评价机制，完善学生成长成才机制，优化人才培养方案，尽快落实学分制，将思政教育和学生品德塑造及养成贯穿人才培养全过程，为不断提升思政课程和课程思政协同育人效能创造有利环境。</w:t>
      </w:r>
    </w:p>
    <w:p w:rsidR="00784DE3" w:rsidRPr="007D63D9" w:rsidRDefault="00784DE3" w:rsidP="00D40760">
      <w:pPr>
        <w:spacing w:line="520" w:lineRule="exact"/>
        <w:ind w:firstLineChars="200" w:firstLine="31680"/>
        <w:rPr>
          <w:rFonts w:ascii="仿宋" w:eastAsia="仿宋" w:hAnsi="仿宋" w:cs="Arial"/>
          <w:sz w:val="28"/>
          <w:szCs w:val="28"/>
          <w:shd w:val="clear" w:color="auto" w:fill="FFFFFF"/>
        </w:rPr>
      </w:pPr>
    </w:p>
    <w:sectPr w:rsidR="00784DE3" w:rsidRPr="007D63D9" w:rsidSect="007D63D9">
      <w:footerReference w:type="even" r:id="rId7"/>
      <w:footerReference w:type="default" r:id="rId8"/>
      <w:pgSz w:w="11906" w:h="16838" w:code="9"/>
      <w:pgMar w:top="1814" w:right="1474" w:bottom="1701" w:left="1588"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DE3" w:rsidRDefault="00784DE3" w:rsidP="006A690B">
      <w:r>
        <w:separator/>
      </w:r>
    </w:p>
  </w:endnote>
  <w:endnote w:type="continuationSeparator" w:id="0">
    <w:p w:rsidR="00784DE3" w:rsidRDefault="00784DE3" w:rsidP="006A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DE3" w:rsidRDefault="00784DE3" w:rsidP="001B33A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84DE3" w:rsidRDefault="00784DE3" w:rsidP="007D63D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DE3" w:rsidRDefault="00784DE3" w:rsidP="001B33A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84DE3" w:rsidRDefault="00784DE3" w:rsidP="007D63D9">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DE3" w:rsidRDefault="00784DE3" w:rsidP="006A690B">
      <w:r>
        <w:separator/>
      </w:r>
    </w:p>
  </w:footnote>
  <w:footnote w:type="continuationSeparator" w:id="0">
    <w:p w:rsidR="00784DE3" w:rsidRDefault="00784DE3" w:rsidP="006A6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B7528"/>
    <w:multiLevelType w:val="hybridMultilevel"/>
    <w:tmpl w:val="F21E220A"/>
    <w:lvl w:ilvl="0" w:tplc="8DD837C6">
      <w:start w:val="1"/>
      <w:numFmt w:val="japaneseCounting"/>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
    <w:nsid w:val="7C786D8B"/>
    <w:multiLevelType w:val="hybridMultilevel"/>
    <w:tmpl w:val="4F8AD194"/>
    <w:lvl w:ilvl="0" w:tplc="89CCD3A0">
      <w:start w:val="1"/>
      <w:numFmt w:val="japaneseCounting"/>
      <w:lvlText w:val="第%1，"/>
      <w:lvlJc w:val="left"/>
      <w:pPr>
        <w:ind w:left="855" w:hanging="85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163"/>
    <w:rsid w:val="00017777"/>
    <w:rsid w:val="00046ED5"/>
    <w:rsid w:val="00086BE1"/>
    <w:rsid w:val="000B3F09"/>
    <w:rsid w:val="000C3D07"/>
    <w:rsid w:val="00121ACA"/>
    <w:rsid w:val="00132242"/>
    <w:rsid w:val="001364ED"/>
    <w:rsid w:val="00141DE7"/>
    <w:rsid w:val="00154633"/>
    <w:rsid w:val="00163FA9"/>
    <w:rsid w:val="00181F69"/>
    <w:rsid w:val="001A27BC"/>
    <w:rsid w:val="001B33A3"/>
    <w:rsid w:val="002149BC"/>
    <w:rsid w:val="00247F29"/>
    <w:rsid w:val="00266FCD"/>
    <w:rsid w:val="00296877"/>
    <w:rsid w:val="00296995"/>
    <w:rsid w:val="002C1AF3"/>
    <w:rsid w:val="002E503B"/>
    <w:rsid w:val="002F567C"/>
    <w:rsid w:val="0033385A"/>
    <w:rsid w:val="00343F76"/>
    <w:rsid w:val="003A477E"/>
    <w:rsid w:val="003C397E"/>
    <w:rsid w:val="003E5642"/>
    <w:rsid w:val="003F0813"/>
    <w:rsid w:val="0048429B"/>
    <w:rsid w:val="004B7F9A"/>
    <w:rsid w:val="004D188C"/>
    <w:rsid w:val="004E22F5"/>
    <w:rsid w:val="004E42D7"/>
    <w:rsid w:val="004F0C64"/>
    <w:rsid w:val="005A395D"/>
    <w:rsid w:val="006323FB"/>
    <w:rsid w:val="00642045"/>
    <w:rsid w:val="006A4BD7"/>
    <w:rsid w:val="006A690B"/>
    <w:rsid w:val="006E46F2"/>
    <w:rsid w:val="00733BB1"/>
    <w:rsid w:val="00784DE3"/>
    <w:rsid w:val="007B0EC3"/>
    <w:rsid w:val="007C3EB7"/>
    <w:rsid w:val="007D63D9"/>
    <w:rsid w:val="007E114B"/>
    <w:rsid w:val="00827579"/>
    <w:rsid w:val="00831FD6"/>
    <w:rsid w:val="00887149"/>
    <w:rsid w:val="0089096A"/>
    <w:rsid w:val="00910E1A"/>
    <w:rsid w:val="00927333"/>
    <w:rsid w:val="00974E62"/>
    <w:rsid w:val="009800F4"/>
    <w:rsid w:val="00997973"/>
    <w:rsid w:val="009A5549"/>
    <w:rsid w:val="009C5BE5"/>
    <w:rsid w:val="009E2989"/>
    <w:rsid w:val="00A32163"/>
    <w:rsid w:val="00A54FC8"/>
    <w:rsid w:val="00A616F6"/>
    <w:rsid w:val="00A647D9"/>
    <w:rsid w:val="00AD3ED2"/>
    <w:rsid w:val="00B0490F"/>
    <w:rsid w:val="00B14D5C"/>
    <w:rsid w:val="00B2574D"/>
    <w:rsid w:val="00B41765"/>
    <w:rsid w:val="00BE0A8D"/>
    <w:rsid w:val="00C255A9"/>
    <w:rsid w:val="00CA46B5"/>
    <w:rsid w:val="00CC1C21"/>
    <w:rsid w:val="00D2340E"/>
    <w:rsid w:val="00D40760"/>
    <w:rsid w:val="00D472D2"/>
    <w:rsid w:val="00D56061"/>
    <w:rsid w:val="00D72EC0"/>
    <w:rsid w:val="00D87A5C"/>
    <w:rsid w:val="00DB1F50"/>
    <w:rsid w:val="00DD1806"/>
    <w:rsid w:val="00DD216F"/>
    <w:rsid w:val="00DE1994"/>
    <w:rsid w:val="00DE75F1"/>
    <w:rsid w:val="00E503AD"/>
    <w:rsid w:val="00E770A9"/>
    <w:rsid w:val="00EA5414"/>
    <w:rsid w:val="00EB3E2B"/>
    <w:rsid w:val="00EF1466"/>
    <w:rsid w:val="00F00468"/>
    <w:rsid w:val="00F223EB"/>
    <w:rsid w:val="00F74798"/>
    <w:rsid w:val="00F85DAA"/>
    <w:rsid w:val="00F95309"/>
    <w:rsid w:val="00FA0D73"/>
    <w:rsid w:val="00FD3552"/>
    <w:rsid w:val="00FD559D"/>
    <w:rsid w:val="00FE41E7"/>
    <w:rsid w:val="00FF1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3E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A690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A690B"/>
    <w:rPr>
      <w:sz w:val="18"/>
    </w:rPr>
  </w:style>
  <w:style w:type="paragraph" w:styleId="Footer">
    <w:name w:val="footer"/>
    <w:basedOn w:val="Normal"/>
    <w:link w:val="FooterChar"/>
    <w:uiPriority w:val="99"/>
    <w:semiHidden/>
    <w:rsid w:val="006A690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A690B"/>
    <w:rPr>
      <w:sz w:val="18"/>
    </w:rPr>
  </w:style>
  <w:style w:type="character" w:styleId="Strong">
    <w:name w:val="Strong"/>
    <w:basedOn w:val="DefaultParagraphFont"/>
    <w:uiPriority w:val="99"/>
    <w:qFormat/>
    <w:rsid w:val="00B41765"/>
    <w:rPr>
      <w:rFonts w:cs="Times New Roman"/>
      <w:b/>
    </w:rPr>
  </w:style>
  <w:style w:type="paragraph" w:styleId="ListParagraph">
    <w:name w:val="List Paragraph"/>
    <w:basedOn w:val="Normal"/>
    <w:uiPriority w:val="99"/>
    <w:qFormat/>
    <w:rsid w:val="004E42D7"/>
    <w:pPr>
      <w:ind w:firstLineChars="200" w:firstLine="420"/>
    </w:pPr>
  </w:style>
  <w:style w:type="character" w:styleId="PageNumber">
    <w:name w:val="page number"/>
    <w:basedOn w:val="DefaultParagraphFont"/>
    <w:uiPriority w:val="99"/>
    <w:rsid w:val="007D63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1015</TotalTime>
  <Pages>3</Pages>
  <Words>241</Words>
  <Characters>1380</Characters>
  <Application>Microsoft Office Word</Application>
  <DocSecurity>0</DocSecurity>
  <Lines>0</Lines>
  <Paragraphs>0</Paragraphs>
  <ScaleCrop>false</ScaleCrop>
  <Company>Www.SangSan.Cn</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何艳琳</dc:creator>
  <cp:keywords/>
  <dc:description/>
  <cp:lastModifiedBy>Windows User</cp:lastModifiedBy>
  <cp:revision>35</cp:revision>
  <cp:lastPrinted>2021-03-25T04:13:00Z</cp:lastPrinted>
  <dcterms:created xsi:type="dcterms:W3CDTF">2021-03-13T12:47:00Z</dcterms:created>
  <dcterms:modified xsi:type="dcterms:W3CDTF">2021-03-25T04:13:00Z</dcterms:modified>
</cp:coreProperties>
</file>