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CCF8" w14:textId="77777777" w:rsidR="005E4360" w:rsidRDefault="005E4360" w:rsidP="005E4360">
      <w:pPr>
        <w:pStyle w:val="a3"/>
        <w:shd w:val="clear" w:color="auto" w:fill="FFFFFF"/>
        <w:spacing w:line="705" w:lineRule="atLeast"/>
        <w:ind w:firstLine="795"/>
        <w:jc w:val="center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41"/>
          <w:szCs w:val="41"/>
        </w:rPr>
        <w:t>2021</w:t>
      </w:r>
      <w:r>
        <w:rPr>
          <w:rFonts w:ascii="方正小标宋简体" w:eastAsia="方正小标宋简体" w:hAnsi="微软雅黑" w:hint="eastAsia"/>
          <w:color w:val="333333"/>
          <w:sz w:val="41"/>
          <w:szCs w:val="41"/>
        </w:rPr>
        <w:t>年湘南幼儿师范高等专科学校部门预算</w:t>
      </w:r>
    </w:p>
    <w:p w14:paraId="72CD2A0C" w14:textId="77777777" w:rsidR="005E4360" w:rsidRDefault="005E4360" w:rsidP="005E4360">
      <w:pPr>
        <w:pStyle w:val="a3"/>
        <w:shd w:val="clear" w:color="auto" w:fill="FFFFFF"/>
        <w:spacing w:line="705" w:lineRule="atLeast"/>
        <w:ind w:firstLine="795"/>
        <w:jc w:val="center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目录</w:t>
      </w:r>
    </w:p>
    <w:p w14:paraId="43D2F40A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一、部门基本概况</w:t>
      </w:r>
    </w:p>
    <w:p w14:paraId="0EE8E9D8" w14:textId="5BEADB00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1．职能职责</w:t>
      </w:r>
    </w:p>
    <w:p w14:paraId="185FBE84" w14:textId="17B37DB9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2．机构设置</w:t>
      </w:r>
    </w:p>
    <w:p w14:paraId="2C1C8687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二、部门预算单位构成</w:t>
      </w:r>
    </w:p>
    <w:p w14:paraId="5D61A1D6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三、2021年部门预算表</w:t>
      </w:r>
    </w:p>
    <w:p w14:paraId="058A82CF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1．部门收支总表</w:t>
      </w:r>
    </w:p>
    <w:p w14:paraId="2DC9008A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2．部门收入总表</w:t>
      </w:r>
    </w:p>
    <w:p w14:paraId="13267099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3．部门支出总表</w:t>
      </w:r>
    </w:p>
    <w:p w14:paraId="44BA557B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4．财政拨款收支总表</w:t>
      </w:r>
    </w:p>
    <w:p w14:paraId="3B6E167E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5．一般公共预算支出表</w:t>
      </w:r>
    </w:p>
    <w:p w14:paraId="0961AC34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6．一般公共预算基本支出表</w:t>
      </w:r>
    </w:p>
    <w:p w14:paraId="031804DC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7．一般公共预算“三公”经费支出表</w:t>
      </w:r>
    </w:p>
    <w:p w14:paraId="4B7F27B7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>8．一般公共预算一般性支出预算表</w:t>
      </w:r>
    </w:p>
    <w:p w14:paraId="68236F5F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9．政府性基金预算支出</w:t>
      </w:r>
    </w:p>
    <w:p w14:paraId="327482D4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10．政府采购预算表</w:t>
      </w:r>
    </w:p>
    <w:p w14:paraId="3ACBC766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11．政府购买服务预算表</w:t>
      </w:r>
    </w:p>
    <w:p w14:paraId="36AD595D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12．部门整体支出绩效目标表</w:t>
      </w:r>
    </w:p>
    <w:p w14:paraId="334A1F4D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13．专项（项目）资金绩效目标表</w:t>
      </w:r>
    </w:p>
    <w:p w14:paraId="3D9F90A2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四、2021年部门预算情况说明</w:t>
      </w:r>
    </w:p>
    <w:p w14:paraId="2D7C7184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1．2021年部门收支总体情况</w:t>
      </w:r>
    </w:p>
    <w:p w14:paraId="1A1BA68D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2．2021年一般公共预算拨款收支情况</w:t>
      </w:r>
    </w:p>
    <w:p w14:paraId="31D141A5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五、2021年一般公共预算安排“三公”经费预算情况说明</w:t>
      </w:r>
    </w:p>
    <w:p w14:paraId="43D0294A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六、2021年一般公共预算一般性支出经费预算情况说明</w:t>
      </w:r>
    </w:p>
    <w:p w14:paraId="23CCC743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七、关于2021年政府性基金预算支出情况说明</w:t>
      </w:r>
    </w:p>
    <w:p w14:paraId="020524D8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八、其他重要事项的情况说明</w:t>
      </w:r>
    </w:p>
    <w:p w14:paraId="1A631B3B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1．机关运行经费</w:t>
      </w:r>
    </w:p>
    <w:p w14:paraId="67187914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2．政府采购情况</w:t>
      </w:r>
    </w:p>
    <w:p w14:paraId="30E9F285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>3．绩效目标设置情况</w:t>
      </w:r>
    </w:p>
    <w:p w14:paraId="1A09B4A1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4．国有资产占用使用情况</w:t>
      </w:r>
    </w:p>
    <w:p w14:paraId="016355F1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九、名词解释</w:t>
      </w:r>
    </w:p>
    <w:p w14:paraId="5AE49CAC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Calibri" w:eastAsia="仿宋" w:hAnsi="Calibri" w:cs="Calibri"/>
          <w:color w:val="333333"/>
          <w:sz w:val="29"/>
          <w:szCs w:val="29"/>
        </w:rPr>
        <w:t> </w:t>
      </w:r>
    </w:p>
    <w:p w14:paraId="0F5B4D14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一、部门基本概况</w:t>
      </w:r>
    </w:p>
    <w:p w14:paraId="3CA8A7FF" w14:textId="38C885CD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1．职能职责</w:t>
      </w:r>
    </w:p>
    <w:p w14:paraId="2D41B02A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湘南幼儿师范高等专科学校(原郴州师范学校)是2014年经湖南省人民政府批准、国家教育部备案的全日制公办普通高等学校；是财政补助全额拨款的事业单位，主要职能是培养全日制大专学生、以培养培训小学、幼儿园教师为主，同时培养社会急需的各类大中专专业技术人才；2020年全校年末现有在职编制人数257人，外聘教职工84人，共计教职工341人，学生达7086余人。</w:t>
      </w:r>
    </w:p>
    <w:p w14:paraId="4C0FFC85" w14:textId="7FC1EE53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2．机构设置</w:t>
      </w:r>
    </w:p>
    <w:p w14:paraId="1C575C2D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学校共设置党政管理机构（含合并合署办公）10 个 （其中党政工作机构 9 个、纪检监察机构 1 个）、教学教辅、直属附属机构 9 个（其中二 级学院 4 个、通识教学部 2 个、教辅中心 2 个、直属附属机构 1 个）。基层党总支 5 个、基层党支部 </w:t>
      </w: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>12 个，工、青、妇、退等群团基层组织与党政基层机构融合设置。</w:t>
      </w:r>
    </w:p>
    <w:p w14:paraId="5E77E65D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二、部门预算单位构成</w:t>
      </w:r>
    </w:p>
    <w:p w14:paraId="38CD6A95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湘南幼儿师范高等专科学校只有本级，没有其他二级预算单位，纳入2021年部门预算编制范围的只有湘南幼儿师范高等专科学校本级。</w:t>
      </w:r>
    </w:p>
    <w:p w14:paraId="3B7EA614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三、2021年部门预算表</w:t>
      </w:r>
    </w:p>
    <w:p w14:paraId="04B61FD7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1．部门收支总表</w:t>
      </w:r>
    </w:p>
    <w:p w14:paraId="59F03506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2．部门收入总表</w:t>
      </w:r>
    </w:p>
    <w:p w14:paraId="6F2F10AD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3．部门支出总表</w:t>
      </w:r>
    </w:p>
    <w:p w14:paraId="7B9FB375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4．财政拨款收支总表</w:t>
      </w:r>
    </w:p>
    <w:p w14:paraId="38B47E06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5．一般公共预算支出表</w:t>
      </w:r>
    </w:p>
    <w:p w14:paraId="7F538305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6．一般公共预算基本支出表</w:t>
      </w:r>
    </w:p>
    <w:p w14:paraId="41D644A9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7．一般公共预算“三公”经费支出表</w:t>
      </w:r>
    </w:p>
    <w:p w14:paraId="5414EC52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8．一般公共预算一般性支出预算表</w:t>
      </w:r>
    </w:p>
    <w:p w14:paraId="41BAF954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9．政府性基金预算支出</w:t>
      </w:r>
    </w:p>
    <w:p w14:paraId="3CFBE8CD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>10．政府采购预算表</w:t>
      </w:r>
    </w:p>
    <w:p w14:paraId="271EDFC9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11．政府购买服务预算表</w:t>
      </w:r>
    </w:p>
    <w:p w14:paraId="667BD74B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12．部门整体支出绩效目标表</w:t>
      </w:r>
    </w:p>
    <w:p w14:paraId="37FF37B5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13．专项（项目）资金绩效目标表</w:t>
      </w:r>
    </w:p>
    <w:p w14:paraId="5508DDF7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四、2021年部门预算情况说明</w:t>
      </w:r>
    </w:p>
    <w:p w14:paraId="503823F2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1．2021年部门收支总体情况</w:t>
      </w:r>
    </w:p>
    <w:p w14:paraId="14C7E53E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1）收入预算。2021年年初预算数9529.5万元，其中，经费拨款7323.4万元，纳入预算管理的非税收入6.1万元，财政专户管理的非税收入2200万元。收入较去年增加减少649.99万元，主要原因是经费拨款减少556.09万元、纳入预算管理的非税收入增加6.1万元、财政专户管理的非税收入减少100万元。</w:t>
      </w:r>
    </w:p>
    <w:p w14:paraId="53B22555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2）支出预算。2021年年初预算数9529.5万元，其中，教育支出8641.84万元，社会保障和就业支出517.84万元，卫生健康支出支出153.34万元，住房保障支出216.48万元。支出较去年减少649.99万元，主要原因是教育支出减少572.46万元、社会保障和就业支出增加143.33万元、卫生健康支出减少217.44万元、住房保障支出减少3.42万元</w:t>
      </w:r>
    </w:p>
    <w:p w14:paraId="744F155A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2．2021年一般公共预算拨款收支情况</w:t>
      </w:r>
    </w:p>
    <w:p w14:paraId="18F317FB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>一般公共预算拨款收入7329.50万元，具体安排情况如下：</w:t>
      </w:r>
    </w:p>
    <w:p w14:paraId="40EBBC72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（1）基本支出。2021年年初预算数为3881.4万元，是指为保障单位机构正常运转、完成日常工作任务而发生的各项支出。其中：</w:t>
      </w:r>
    </w:p>
    <w:p w14:paraId="2EA92719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①工资福利支出3426.32万元，包括用于基本工资、津贴补贴、社保缴费、住房公积金等。</w:t>
      </w:r>
    </w:p>
    <w:p w14:paraId="2A4DC113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4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②对个人和家庭补助支出72.38万元，包括离退休费、抚恤金、生活补助、助学金等。</w:t>
      </w:r>
    </w:p>
    <w:p w14:paraId="03F4CB53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③商品和服务支出382.7万元，包括办公费、交通费、会议费、印刷费、水电费、物业费、办公设备购置等日常公用经费。</w:t>
      </w:r>
    </w:p>
    <w:p w14:paraId="6128E553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（2）项目支出。2021年年初预算数为3448.1万元，是指单位为完成特定行政工作任务或事业发展目标而发生的支出。</w:t>
      </w:r>
    </w:p>
    <w:p w14:paraId="78F28780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①重点项目安排情况</w:t>
      </w:r>
    </w:p>
    <w:p w14:paraId="0B453E5A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a图书馆工程建设（续建）支出300万元，主要用于学校图书馆工程建设；</w:t>
      </w:r>
    </w:p>
    <w:p w14:paraId="7A75B81E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b校园建成区域绿化完善150万元，主要用于学校校区绿化建设，创造良好的校园环境；</w:t>
      </w:r>
    </w:p>
    <w:p w14:paraId="1125444C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>c编制包干经费250万元，主要用于我校流动编教师工资福利支出；</w:t>
      </w:r>
    </w:p>
    <w:p w14:paraId="5DB9D294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d体育馆边坡支护建设100万元，主要用于学校体育馆前边坡支护建设工程；</w:t>
      </w:r>
    </w:p>
    <w:p w14:paraId="3CD04FBB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e校园四期道路建设200万元，主要用于学校道路建设，提供良好的校园基础设施</w:t>
      </w:r>
    </w:p>
    <w:p w14:paraId="1E8F9C37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f体育馆工程建设1227万元，主要用于学校体育馆工程建设；</w:t>
      </w:r>
    </w:p>
    <w:p w14:paraId="0668B74F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g主水电管网改造120万元，主要用于学校老旧水电管网维修、改造；</w:t>
      </w:r>
    </w:p>
    <w:p w14:paraId="7A4D168E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h图书馆前坪（学海广场续建）建设60万元，主要用于学校广场建设，改善学校环境；</w:t>
      </w:r>
    </w:p>
    <w:p w14:paraId="7A674303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i长沙银行教育贷款本息1035万元，主要用于还以前年度长沙银行教育贷款。</w:t>
      </w:r>
    </w:p>
    <w:p w14:paraId="58992D9A" w14:textId="6BDD49CC" w:rsidR="0045268A" w:rsidRPr="00AB38C5" w:rsidRDefault="0045268A" w:rsidP="002C1249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" w:eastAsia="仿宋" w:hAnsi="仿宋"/>
          <w:sz w:val="29"/>
          <w:szCs w:val="29"/>
        </w:rPr>
      </w:pPr>
      <w:r w:rsidRPr="00AB38C5">
        <w:rPr>
          <w:rFonts w:ascii="仿宋" w:eastAsia="仿宋" w:hAnsi="仿宋" w:hint="eastAsia"/>
          <w:sz w:val="29"/>
          <w:szCs w:val="29"/>
        </w:rPr>
        <w:t>②业务工作经费和运行维护经费安排情况</w:t>
      </w:r>
      <w:r w:rsidR="00FA072A" w:rsidRPr="00AB38C5">
        <w:rPr>
          <w:rFonts w:ascii="仿宋" w:eastAsia="仿宋" w:hAnsi="仿宋" w:hint="eastAsia"/>
          <w:sz w:val="29"/>
          <w:szCs w:val="29"/>
        </w:rPr>
        <w:t xml:space="preserve"> </w:t>
      </w:r>
    </w:p>
    <w:p w14:paraId="1FB2450F" w14:textId="56E5E47B" w:rsidR="0045268A" w:rsidRPr="00AB38C5" w:rsidRDefault="0045268A" w:rsidP="00FA072A">
      <w:pPr>
        <w:pStyle w:val="a3"/>
        <w:shd w:val="clear" w:color="auto" w:fill="FFFFFF"/>
        <w:spacing w:line="495" w:lineRule="atLeast"/>
        <w:ind w:firstLine="555"/>
        <w:rPr>
          <w:rFonts w:ascii="仿宋" w:eastAsia="仿宋" w:hAnsi="仿宋"/>
          <w:sz w:val="29"/>
          <w:szCs w:val="29"/>
        </w:rPr>
      </w:pPr>
      <w:r w:rsidRPr="00AB38C5">
        <w:rPr>
          <w:rFonts w:ascii="仿宋" w:eastAsia="仿宋" w:hAnsi="仿宋" w:hint="eastAsia"/>
          <w:sz w:val="29"/>
          <w:szCs w:val="29"/>
        </w:rPr>
        <w:t>b运行维护经费</w:t>
      </w:r>
      <w:r w:rsidR="002C1249" w:rsidRPr="00AB38C5">
        <w:rPr>
          <w:rFonts w:ascii="仿宋" w:eastAsia="仿宋" w:hAnsi="仿宋"/>
          <w:sz w:val="29"/>
          <w:szCs w:val="29"/>
        </w:rPr>
        <w:t>6.1</w:t>
      </w:r>
      <w:r w:rsidRPr="00AB38C5">
        <w:rPr>
          <w:rFonts w:ascii="仿宋" w:eastAsia="仿宋" w:hAnsi="仿宋" w:hint="eastAsia"/>
          <w:sz w:val="29"/>
          <w:szCs w:val="29"/>
        </w:rPr>
        <w:t>万元，</w:t>
      </w:r>
      <w:r w:rsidR="00FA072A" w:rsidRPr="00AB38C5">
        <w:rPr>
          <w:rFonts w:ascii="仿宋" w:eastAsia="仿宋" w:hAnsi="仿宋" w:hint="eastAsia"/>
          <w:sz w:val="29"/>
          <w:szCs w:val="29"/>
        </w:rPr>
        <w:t>特定类基建项目6.1万元，主要是纳入预算管理的非税收入，用于弥补我校基础设施建设不足部分。</w:t>
      </w:r>
    </w:p>
    <w:p w14:paraId="42FEEC56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>五、2021年一般公共预算安排“三公”经费预算情况说明</w:t>
      </w:r>
    </w:p>
    <w:p w14:paraId="48BD84B2" w14:textId="22DACD07" w:rsidR="005E4360" w:rsidRPr="000279F9" w:rsidRDefault="005E4360" w:rsidP="0009404D">
      <w:pPr>
        <w:pStyle w:val="a3"/>
        <w:shd w:val="clear" w:color="auto" w:fill="FFFFFF"/>
        <w:spacing w:line="495" w:lineRule="atLeast"/>
        <w:ind w:firstLineChars="300" w:firstLine="870"/>
        <w:rPr>
          <w:rFonts w:ascii="微软雅黑" w:eastAsia="微软雅黑" w:hAnsi="微软雅黑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2021年一般公共预算安排“三公”经费预算数10.96万元，其中：因公出国（境）费0万元，公务用车购置及运行费8.5万元（其中：购置费0万元、运行费8.5万元），公务接待费2.46万元。2021年“三公”经费预算与2020年“三公”经费预算相比减少11.04万元，</w:t>
      </w:r>
      <w:r w:rsidR="004518BD">
        <w:rPr>
          <w:rFonts w:ascii="仿宋" w:eastAsia="仿宋" w:hAnsi="仿宋" w:hint="eastAsia"/>
          <w:color w:val="333333"/>
          <w:sz w:val="29"/>
          <w:szCs w:val="29"/>
        </w:rPr>
        <w:t>其</w:t>
      </w:r>
      <w:r w:rsidR="004518BD" w:rsidRPr="000279F9">
        <w:rPr>
          <w:rFonts w:ascii="仿宋" w:eastAsia="仿宋" w:hAnsi="仿宋" w:hint="eastAsia"/>
          <w:sz w:val="29"/>
          <w:szCs w:val="29"/>
        </w:rPr>
        <w:t>中：</w:t>
      </w:r>
      <w:r w:rsidRPr="000279F9">
        <w:rPr>
          <w:rFonts w:ascii="仿宋" w:eastAsia="仿宋" w:hAnsi="仿宋" w:hint="eastAsia"/>
          <w:sz w:val="29"/>
          <w:szCs w:val="29"/>
        </w:rPr>
        <w:t>因公出国（境）费</w:t>
      </w:r>
      <w:r w:rsidR="0074202B" w:rsidRPr="000279F9">
        <w:rPr>
          <w:rFonts w:ascii="仿宋" w:eastAsia="仿宋" w:hAnsi="仿宋" w:hint="eastAsia"/>
          <w:sz w:val="29"/>
          <w:szCs w:val="29"/>
        </w:rPr>
        <w:t>0万元，比上年</w:t>
      </w:r>
      <w:r w:rsidRPr="000279F9">
        <w:rPr>
          <w:rFonts w:ascii="仿宋" w:eastAsia="仿宋" w:hAnsi="仿宋" w:hint="eastAsia"/>
          <w:sz w:val="29"/>
          <w:szCs w:val="29"/>
        </w:rPr>
        <w:t>减少4万元，</w:t>
      </w:r>
      <w:r w:rsidR="0074202B" w:rsidRPr="000279F9">
        <w:rPr>
          <w:rFonts w:ascii="仿宋" w:eastAsia="仿宋" w:hAnsi="仿宋" w:hint="eastAsia"/>
          <w:sz w:val="29"/>
          <w:szCs w:val="29"/>
        </w:rPr>
        <w:t>下降1</w:t>
      </w:r>
      <w:r w:rsidR="0074202B" w:rsidRPr="000279F9">
        <w:rPr>
          <w:rFonts w:ascii="仿宋" w:eastAsia="仿宋" w:hAnsi="仿宋"/>
          <w:sz w:val="29"/>
          <w:szCs w:val="29"/>
        </w:rPr>
        <w:t>00%</w:t>
      </w:r>
      <w:r w:rsidR="0074202B" w:rsidRPr="000279F9">
        <w:rPr>
          <w:rFonts w:ascii="仿宋" w:eastAsia="仿宋" w:hAnsi="仿宋" w:hint="eastAsia"/>
          <w:sz w:val="29"/>
          <w:szCs w:val="29"/>
        </w:rPr>
        <w:t>，增减变化主要原因是：</w:t>
      </w:r>
      <w:r w:rsidRPr="000279F9">
        <w:rPr>
          <w:rFonts w:ascii="仿宋" w:eastAsia="仿宋" w:hAnsi="仿宋" w:hint="eastAsia"/>
          <w:sz w:val="29"/>
          <w:szCs w:val="29"/>
        </w:rPr>
        <w:t>根据我校出国实际需要减少；</w:t>
      </w:r>
      <w:r w:rsidR="00FA16D2" w:rsidRPr="000279F9">
        <w:rPr>
          <w:rFonts w:ascii="仿宋" w:eastAsia="仿宋" w:hAnsi="仿宋" w:hint="eastAsia"/>
          <w:sz w:val="29"/>
          <w:szCs w:val="29"/>
        </w:rPr>
        <w:t>公务用车购置及运行费8.5万元（其中：购置费0万元、运行费8.5万元），比上年预算减少4</w:t>
      </w:r>
      <w:r w:rsidR="00FA16D2" w:rsidRPr="000279F9">
        <w:rPr>
          <w:rFonts w:ascii="仿宋" w:eastAsia="仿宋" w:hAnsi="仿宋"/>
          <w:sz w:val="29"/>
          <w:szCs w:val="29"/>
        </w:rPr>
        <w:t>.5</w:t>
      </w:r>
      <w:r w:rsidR="00FA16D2" w:rsidRPr="000279F9">
        <w:rPr>
          <w:rFonts w:ascii="仿宋" w:eastAsia="仿宋" w:hAnsi="仿宋" w:hint="eastAsia"/>
          <w:sz w:val="29"/>
          <w:szCs w:val="29"/>
        </w:rPr>
        <w:t>万元，下降3</w:t>
      </w:r>
      <w:r w:rsidR="00FA16D2" w:rsidRPr="000279F9">
        <w:rPr>
          <w:rFonts w:ascii="仿宋" w:eastAsia="仿宋" w:hAnsi="仿宋"/>
          <w:sz w:val="29"/>
          <w:szCs w:val="29"/>
        </w:rPr>
        <w:t>4.62%</w:t>
      </w:r>
      <w:r w:rsidR="00FA16D2" w:rsidRPr="000279F9">
        <w:rPr>
          <w:rFonts w:ascii="仿宋" w:eastAsia="仿宋" w:hAnsi="仿宋" w:hint="eastAsia"/>
          <w:sz w:val="29"/>
          <w:szCs w:val="29"/>
        </w:rPr>
        <w:t>，增减变化主要原因是：</w:t>
      </w:r>
      <w:r w:rsidRPr="000279F9">
        <w:rPr>
          <w:rFonts w:ascii="仿宋" w:eastAsia="仿宋" w:hAnsi="仿宋" w:hint="eastAsia"/>
          <w:sz w:val="29"/>
          <w:szCs w:val="29"/>
        </w:rPr>
        <w:t>公车改革，我校公务用车使用频率减少，因此预算减少；</w:t>
      </w:r>
      <w:r w:rsidR="0009404D" w:rsidRPr="000279F9">
        <w:rPr>
          <w:rFonts w:ascii="仿宋" w:eastAsia="仿宋" w:hAnsi="仿宋" w:hint="eastAsia"/>
          <w:sz w:val="29"/>
          <w:szCs w:val="29"/>
        </w:rPr>
        <w:t>公务接待费2.46万元，比上年减少</w:t>
      </w:r>
      <w:r w:rsidRPr="000279F9">
        <w:rPr>
          <w:rFonts w:ascii="仿宋" w:eastAsia="仿宋" w:hAnsi="仿宋" w:hint="eastAsia"/>
          <w:sz w:val="29"/>
          <w:szCs w:val="29"/>
        </w:rPr>
        <w:t>2.54万元，</w:t>
      </w:r>
      <w:r w:rsidR="0009404D" w:rsidRPr="000279F9">
        <w:rPr>
          <w:rFonts w:ascii="仿宋" w:eastAsia="仿宋" w:hAnsi="仿宋" w:hint="eastAsia"/>
          <w:sz w:val="29"/>
          <w:szCs w:val="29"/>
        </w:rPr>
        <w:t>下降4</w:t>
      </w:r>
      <w:r w:rsidR="0009404D" w:rsidRPr="000279F9">
        <w:rPr>
          <w:rFonts w:ascii="仿宋" w:eastAsia="仿宋" w:hAnsi="仿宋"/>
          <w:sz w:val="29"/>
          <w:szCs w:val="29"/>
        </w:rPr>
        <w:t>9.2%</w:t>
      </w:r>
      <w:r w:rsidR="0009404D" w:rsidRPr="000279F9">
        <w:rPr>
          <w:rFonts w:ascii="仿宋" w:eastAsia="仿宋" w:hAnsi="仿宋" w:hint="eastAsia"/>
          <w:sz w:val="29"/>
          <w:szCs w:val="29"/>
        </w:rPr>
        <w:t>，增减变化主要原因是：</w:t>
      </w:r>
      <w:r w:rsidRPr="000279F9">
        <w:rPr>
          <w:rFonts w:ascii="仿宋" w:eastAsia="仿宋" w:hAnsi="仿宋" w:hint="eastAsia"/>
          <w:sz w:val="29"/>
          <w:szCs w:val="29"/>
        </w:rPr>
        <w:t>根据我校近些年来公务接待费实际情况减少公务接待费。</w:t>
      </w:r>
    </w:p>
    <w:p w14:paraId="29987842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六、2021年一般公共预算一般性支出经费预算情况说明</w:t>
      </w:r>
    </w:p>
    <w:p w14:paraId="594A3C6A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2021年一般公共预算安排一般性支出经费预算数375万元，其中：商品和服务支出315万元，资本性支出60万元。2021年一般性支出经费预算与2020年相比减少2.2万元，原因是我校根据实际情况预算减少财政开支。</w:t>
      </w:r>
    </w:p>
    <w:p w14:paraId="0FFC9071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七、关于2021年政府性基金预算支出情况说明</w:t>
      </w:r>
    </w:p>
    <w:p w14:paraId="673E0209" w14:textId="7D544B0F" w:rsidR="005E4360" w:rsidRDefault="005E4360" w:rsidP="005E4360">
      <w:pPr>
        <w:pStyle w:val="a3"/>
        <w:shd w:val="clear" w:color="auto" w:fill="FFFFFF"/>
        <w:spacing w:line="495" w:lineRule="atLeast"/>
        <w:ind w:firstLine="54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>2021年湘南幼儿师范高等专科学校</w:t>
      </w:r>
      <w:r w:rsidR="003F79E1">
        <w:rPr>
          <w:rFonts w:ascii="仿宋" w:eastAsia="仿宋" w:hAnsi="仿宋" w:hint="eastAsia"/>
          <w:color w:val="333333"/>
          <w:sz w:val="29"/>
          <w:szCs w:val="29"/>
        </w:rPr>
        <w:t>年初预算</w:t>
      </w:r>
      <w:r>
        <w:rPr>
          <w:rFonts w:ascii="仿宋" w:eastAsia="仿宋" w:hAnsi="仿宋" w:hint="eastAsia"/>
          <w:color w:val="333333"/>
          <w:sz w:val="29"/>
          <w:szCs w:val="29"/>
        </w:rPr>
        <w:t>没有政府性基金预算拨款安排的支出。</w:t>
      </w:r>
    </w:p>
    <w:p w14:paraId="50E0FBF2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八、其他重要事项的情况说明</w:t>
      </w:r>
    </w:p>
    <w:p w14:paraId="622E433C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1．机关运行经费</w:t>
      </w:r>
    </w:p>
    <w:p w14:paraId="23D64A36" w14:textId="36DF188B" w:rsidR="005E4360" w:rsidRDefault="00C525E9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本单位为事业单位，无机关运行经费。</w:t>
      </w:r>
    </w:p>
    <w:p w14:paraId="6EE9C54B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2．政府采购情况</w:t>
      </w:r>
    </w:p>
    <w:p w14:paraId="1942B99F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2021年政府采购预算（含政府购买服务）7170万元，其中：政府采购货物预算2730万元、政府采购工程预算4390万元、政府采购服务预算50万元。</w:t>
      </w:r>
    </w:p>
    <w:p w14:paraId="2FD7C77A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3．绩效目标设置情况</w:t>
      </w:r>
    </w:p>
    <w:p w14:paraId="040C6E70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（1）部门整体支出绩效目标情况。2021年部门整体支出绩效目标金额9529.50万元，其中：基本支出3881.4万元、项目支出5648.1万元。</w:t>
      </w:r>
    </w:p>
    <w:p w14:paraId="6BF56D5E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（2）部门专项（项目）支出绩效目标情况。2021年部门专项（项目）支出绩效目标金额5648.1万元。</w:t>
      </w:r>
    </w:p>
    <w:p w14:paraId="41718F35" w14:textId="7278EA17" w:rsidR="005E4360" w:rsidRDefault="005E4360" w:rsidP="00AD4291">
      <w:pPr>
        <w:pStyle w:val="a3"/>
        <w:shd w:val="clear" w:color="auto" w:fill="FFFFFF"/>
        <w:spacing w:line="495" w:lineRule="atLeast"/>
        <w:ind w:firstLineChars="200" w:firstLine="580"/>
        <w:rPr>
          <w:rFonts w:ascii="微软雅黑" w:eastAsia="微软雅黑" w:hAnsi="微软雅黑"/>
          <w:color w:val="333333"/>
          <w:sz w:val="27"/>
          <w:szCs w:val="27"/>
        </w:rPr>
      </w:pPr>
      <w:r w:rsidRPr="00AB38C5">
        <w:rPr>
          <w:rFonts w:ascii="仿宋" w:eastAsia="仿宋" w:hAnsi="仿宋" w:hint="eastAsia"/>
          <w:sz w:val="29"/>
          <w:szCs w:val="29"/>
        </w:rPr>
        <w:t>（3）重点项目绩效目标情况。2021年重点项目绩效目标合计344</w:t>
      </w:r>
      <w:r w:rsidR="005A5B20" w:rsidRPr="00AB38C5">
        <w:rPr>
          <w:rFonts w:ascii="仿宋" w:eastAsia="仿宋" w:hAnsi="仿宋"/>
          <w:sz w:val="29"/>
          <w:szCs w:val="29"/>
        </w:rPr>
        <w:t>2</w:t>
      </w:r>
      <w:r w:rsidRPr="00AB38C5">
        <w:rPr>
          <w:rFonts w:ascii="仿宋" w:eastAsia="仿宋" w:hAnsi="仿宋" w:hint="eastAsia"/>
          <w:sz w:val="29"/>
          <w:szCs w:val="29"/>
        </w:rPr>
        <w:t>万元，包括：图书馆工程建设（续建）支出300万元、校园建成区域绿化</w:t>
      </w:r>
      <w:r>
        <w:rPr>
          <w:rFonts w:ascii="仿宋" w:eastAsia="仿宋" w:hAnsi="仿宋" w:hint="eastAsia"/>
          <w:color w:val="333333"/>
          <w:sz w:val="29"/>
          <w:szCs w:val="29"/>
        </w:rPr>
        <w:t>完善150万元、编制包干经费250万元、体育馆</w:t>
      </w: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>边坡支护建设100万元、校园四期道路建设200万元、体育馆工程建设1227万元、主水电管网改造120万元、图书馆前坪（学海广场续建）建设60万元、长沙银行教育贷款本息1035万元。</w:t>
      </w:r>
    </w:p>
    <w:p w14:paraId="3C8FB900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4．国有资产占用使用情况</w:t>
      </w:r>
    </w:p>
    <w:p w14:paraId="70B8F92F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（1）车辆占用使用情况。湘南幼儿师范高等专科学校共有车辆2辆,其中：一般公务用车2辆。</w:t>
      </w:r>
    </w:p>
    <w:p w14:paraId="033C6528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（2）大型设备占用使用情况。湘南幼儿师范高等专科学校单价50万元以上的通用设备10台（套），单价100万元以上的专用设备0台（套）。</w:t>
      </w:r>
    </w:p>
    <w:p w14:paraId="3F01645B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（3）房屋占用使用情况。办公用房2391平方米，业务用房45456平方米，其他用房54883.21平方米。</w:t>
      </w:r>
    </w:p>
    <w:p w14:paraId="3373D313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（4）其他国定资产占用使用情况。无</w:t>
      </w:r>
    </w:p>
    <w:p w14:paraId="7D754C7A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九、名词解释</w:t>
      </w:r>
    </w:p>
    <w:p w14:paraId="1803D697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1．机关运行经费。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64C127B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>2</w:t>
      </w:r>
      <w:bookmarkStart w:id="0" w:name="_Hlk31441804"/>
      <w:bookmarkEnd w:id="0"/>
      <w:r>
        <w:rPr>
          <w:rFonts w:ascii="仿宋" w:eastAsia="仿宋" w:hAnsi="仿宋" w:hint="eastAsia"/>
          <w:color w:val="333333"/>
          <w:sz w:val="29"/>
          <w:szCs w:val="29"/>
        </w:rPr>
        <w:t>．“三公”经费。一般公共预算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0F6DD84C" w14:textId="77777777" w:rsidR="005E4360" w:rsidRDefault="005E4360" w:rsidP="005E4360">
      <w:pPr>
        <w:pStyle w:val="a3"/>
        <w:shd w:val="clear" w:color="auto" w:fill="FFFFFF"/>
        <w:spacing w:line="495" w:lineRule="atLeast"/>
        <w:ind w:firstLine="555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3．一般性支出。一般公共预算一般性支出，是指用一般公共预算拨款安排的商品和服务支出中的办公费、印刷费、咨询费、水费、电费、邮电费、取暖费、物业管理费、差旅费、因公出国（境）费用、维修（护）费、租赁费、会议费、培训费、公务接待费、被装购置费、劳务费、委托业务费、公务用车运行维护费、其他交通费用和资本性支出中的房屋建筑物购建、办公设备购置、公务用车购置、其他交通工具购置。</w:t>
      </w:r>
    </w:p>
    <w:p w14:paraId="368B9800" w14:textId="77777777" w:rsidR="00B04369" w:rsidRPr="005E4360" w:rsidRDefault="00B04369"/>
    <w:sectPr w:rsidR="00B04369" w:rsidRPr="005E4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EC63" w14:textId="77777777" w:rsidR="005522B8" w:rsidRDefault="005522B8" w:rsidP="008F4419">
      <w:r>
        <w:separator/>
      </w:r>
    </w:p>
  </w:endnote>
  <w:endnote w:type="continuationSeparator" w:id="0">
    <w:p w14:paraId="1D06A119" w14:textId="77777777" w:rsidR="005522B8" w:rsidRDefault="005522B8" w:rsidP="008F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ACA4" w14:textId="77777777" w:rsidR="005522B8" w:rsidRDefault="005522B8" w:rsidP="008F4419">
      <w:r>
        <w:separator/>
      </w:r>
    </w:p>
  </w:footnote>
  <w:footnote w:type="continuationSeparator" w:id="0">
    <w:p w14:paraId="10144DC6" w14:textId="77777777" w:rsidR="005522B8" w:rsidRDefault="005522B8" w:rsidP="008F4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4A"/>
    <w:rsid w:val="000279F9"/>
    <w:rsid w:val="0009404D"/>
    <w:rsid w:val="002C1249"/>
    <w:rsid w:val="003F79E1"/>
    <w:rsid w:val="004518BD"/>
    <w:rsid w:val="0045268A"/>
    <w:rsid w:val="004D0735"/>
    <w:rsid w:val="00521F4A"/>
    <w:rsid w:val="005522B8"/>
    <w:rsid w:val="005A5B20"/>
    <w:rsid w:val="005C728C"/>
    <w:rsid w:val="005E4360"/>
    <w:rsid w:val="0074202B"/>
    <w:rsid w:val="00895E04"/>
    <w:rsid w:val="008F4419"/>
    <w:rsid w:val="00AB38C5"/>
    <w:rsid w:val="00AD4291"/>
    <w:rsid w:val="00B04369"/>
    <w:rsid w:val="00C525E9"/>
    <w:rsid w:val="00FA072A"/>
    <w:rsid w:val="00F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72F9C"/>
  <w15:chartTrackingRefBased/>
  <w15:docId w15:val="{AC80962F-FD1E-4D38-9242-8DFB8745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F4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44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4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44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 侠</dc:creator>
  <cp:keywords/>
  <dc:description/>
  <cp:lastModifiedBy>大 侠</cp:lastModifiedBy>
  <cp:revision>14</cp:revision>
  <dcterms:created xsi:type="dcterms:W3CDTF">2022-08-22T02:54:00Z</dcterms:created>
  <dcterms:modified xsi:type="dcterms:W3CDTF">2022-09-08T02:45:00Z</dcterms:modified>
</cp:coreProperties>
</file>