
<file path=[Content_Types].xml><?xml version="1.0" encoding="utf-8"?>
<Types xmlns="http://schemas.openxmlformats.org/package/2006/content-types">
  <Default Extension="png" ContentType="image/png"/>
  <Default Extension="jpeg" ContentType="image/jpe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2.jpeg" ContentType="image/jpeg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media/image3.png" ContentType="image/png"/>
  <Override PartName="/word/media/image6.jpeg" ContentType="image/jpeg"/>
  <Override PartName="/docProps/custom.xml" ContentType="application/vnd.openxmlformats-officedocument.custom-properties+xml"/>
  <Override PartName="/word/media/image1.png" ContentType="image/png"/>
  <Override PartName="/word/media/image3.jpeg" ContentType="image/jpeg"/>
  <Override PartName="/word/theme/theme1.xml" ContentType="application/vnd.openxmlformats-officedocument.theme+xml"/>
  <Override PartName="/word/media/image1.jpeg" ContentType="image/jpeg"/>
  <Override PartName="/word/media/image4.jpeg" ContentType="image/jpeg"/>
  <Override PartName="/word/media/image5.jpeg" ContentType="image/jpeg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mc:Ignorable="w14 w15 wp14">
  <w:body>
    <w:p w14:paraId="1F4EAE6A">
      <w:pPr>
        <w:bidi w:val="0"/>
        <w:snapToGrid w:val="0"/>
        <w:jc w:val="center"/>
        <w:spacing w:line="312" w:lineRule="auto"/>
        <w:rPr>
          <w:sz w:val="44"/>
          <w:szCs w:val="44"/>
          <w:rFonts w:ascii="方正小标宋简体" w:hAnsi="方正小标宋简体" w:eastAsia="方正小标宋简体" w:cs="方正小标宋简体" w:hint="default"/>
        </w:rPr>
      </w:pPr>
      <w:r>
        <w:rPr>
          <w:sz w:val="44"/>
          <w:rFonts w:ascii="方正小标宋简体" w:hAnsi="方正小标宋简体" w:eastAsia="方正小标宋简体" w:cs="方正小标宋简体" w:hint="default"/>
        </w:rPr>
        <w:t xml:space="preserve">湘南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魂·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金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陵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殇·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赤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子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心</w:t>
      </w:r>
      <w:r>
        <w:rPr>
          <w:sz w:val="44"/>
          <w:rFonts w:ascii="方正小标宋简体" w:hAnsi="方正小标宋简体" w:eastAsia="方正小标宋简体" w:cs="方正小标宋简体" w:hint="default"/>
        </w:rPr>
      </w:r>
      <w:r>
        <w:rPr>
          <w:sz w:val="44"/>
          <w:szCs w:val="44"/>
          <w:rFonts w:ascii="方正小标宋简体" w:hAnsi="方正小标宋简体" w:eastAsia="方正小标宋简体" w:cs="方正小标宋简体" w:hint="default"/>
        </w:rPr>
        <w:t xml:space="preserve"> </w:t>
      </w:r>
    </w:p>
    <w:p w14:paraId="180F0221">
      <w:pPr>
        <w:bidi w:val="0"/>
        <w:snapToGrid w:val="0"/>
        <w:jc w:val="left"/>
        <w:spacing w:line="240" w:lineRule="auto"/>
        <w:rPr>
          <w:sz w:val="32"/>
          <w:lang w:eastAsia="zh"/>
          <w:szCs w:val="32"/>
          <w:rFonts w:ascii="黑体" w:eastAsia="黑体" w:hint="eastAsia"/>
        </w:rPr>
      </w:pPr>
    </w:p>
    <w:p w14:paraId="2C11EECB"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default"/>
        </w:rPr>
      </w:pPr>
      <w:r>
        <w:rPr>
          <w:sz w:val="32"/>
          <w:lang w:eastAsia="zh"/>
          <w:rFonts w:ascii="仿宋" w:hAnsi="仿宋" w:eastAsia="仿宋" w:cs="仿宋" w:hint="eastAsia"/>
        </w:rPr>
        <w:t>国行公祭，</w:t>
      </w:r>
      <w:r>
        <w:rPr>
          <w:sz w:val="32"/>
          <w:lang w:eastAsia="zh"/>
          <w:rFonts w:ascii="仿宋" w:hAnsi="仿宋" w:eastAsia="仿宋" w:cs="仿宋" w:hint="eastAsia"/>
        </w:rPr>
        <w:t>祀</w:t>
      </w:r>
      <w:r>
        <w:rPr>
          <w:sz w:val="32"/>
          <w:lang w:eastAsia="zh"/>
          <w:rFonts w:ascii="仿宋" w:hAnsi="仿宋" w:eastAsia="仿宋" w:cs="仿宋" w:hint="eastAsia"/>
        </w:rPr>
        <w:t>我</w:t>
      </w:r>
      <w:r>
        <w:rPr>
          <w:sz w:val="32"/>
          <w:lang w:eastAsia="zh"/>
          <w:rFonts w:ascii="仿宋" w:hAnsi="仿宋" w:eastAsia="仿宋" w:cs="仿宋" w:hint="eastAsia"/>
        </w:rPr>
        <w:t>忠魂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。</w:t>
      </w:r>
      <w:r>
        <w:rPr>
          <w:sz w:val="32"/>
          <w:lang w:eastAsia="zh-CN"/>
          <w:szCs w:val="32"/>
          <w:rFonts w:ascii="仿宋" w:hAnsi="仿宋" w:eastAsia="仿宋" w:cs="仿宋" w:hint="default"/>
        </w:rPr>
        <w:t>12月11日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，湘南幼专学前教育学院50</w:t>
      </w:r>
      <w:r>
        <w:rPr>
          <w:sz w:val="32"/>
          <w:szCs w:val="32"/>
          <w:rFonts w:ascii="仿宋" w:hAnsi="仿宋" w:eastAsia="仿宋" w:cs="仿宋" w:hint="default"/>
        </w:rPr>
        <w:t>余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名</w:t>
      </w: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师生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代表</w:t>
      </w:r>
      <w:r>
        <w:rPr>
          <w:sz w:val="32"/>
          <w:szCs w:val="32"/>
          <w:rFonts w:ascii="仿宋" w:hAnsi="仿宋" w:eastAsia="仿宋" w:cs="仿宋" w:hint="default"/>
        </w:rPr>
        <w:t>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在</w:t>
      </w:r>
      <w:r>
        <w:rPr>
          <w:sz w:val="32"/>
          <w:szCs w:val="32"/>
          <w:rFonts w:ascii="仿宋" w:hAnsi="仿宋" w:eastAsia="仿宋" w:cs="仿宋" w:hint="default"/>
        </w:rPr>
        <w:t>郴州市东塔岭湘南起义纪念馆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，</w:t>
      </w: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开展</w:t>
      </w:r>
      <w:r>
        <w:rPr>
          <w:sz w:val="32"/>
          <w:szCs w:val="32"/>
          <w:rFonts w:ascii="仿宋" w:hAnsi="仿宋" w:eastAsia="仿宋" w:cs="仿宋" w:hint="default"/>
        </w:rPr>
        <w:t>“以铭记敬英烈，以奋进赴未来”国家公祭日</w:t>
      </w: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主题</w:t>
      </w:r>
      <w:r>
        <w:rPr>
          <w:sz w:val="32"/>
          <w:szCs w:val="32"/>
          <w:rFonts w:ascii="仿宋" w:hAnsi="仿宋" w:eastAsia="仿宋" w:cs="仿宋" w:hint="default"/>
        </w:rPr>
        <w:t>活动，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在红色热土上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开启</w:t>
      </w:r>
      <w:r>
        <w:rPr>
          <w:sz w:val="32"/>
          <w:lang w:eastAsia="zh-CN"/>
          <w:szCs w:val="32"/>
          <w:rFonts w:ascii="仿宋" w:hAnsi="仿宋" w:eastAsia="仿宋" w:cs="仿宋" w:hint="default"/>
        </w:rPr>
        <w:t>一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场跨越世纪的精神对话。</w:t>
      </w:r>
    </w:p>
    <w:p w14:paraId="3737FF34"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0"/>
        <w:jc w:val="left"/>
        <w:spacing w:line="240" w:lineRule="auto"/>
        <w:ind w:firstLine="640" w:firstLineChars="200"/>
        <w:rPr>
          <w:i w:val="0"/>
          <w:sz w:val="32"/>
          <w:lang w:eastAsia="zh"/>
          <w:iCs w:val="0"/>
          <w:szCs w:val="32"/>
          <w:rFonts w:ascii="仿宋" w:hAnsi="仿宋" w:eastAsia="仿宋" w:cs="仿宋" w:hint="eastAsia"/>
        </w:rPr>
      </w:pPr>
      <w:r>
        <w:rPr>
          <w:i w:val="0"/>
          <w:sz w:val="32"/>
          <w:lang w:eastAsia="zh"/>
          <w:iCs w:val="0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029200" cy="3437255"/>
            <wp:effectExtent l="0" t="0" r="0" b="1079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8C56">
      <w:pPr>
        <w:snapToGrid w:val="0"/>
        <w:jc w:val="center"/>
        <w:spacing w:line="240" w:lineRule="auto"/>
        <w:ind w:firstLine="0" w:firstLineChars="0" w:left="0" w:leftChars="0"/>
        <w:rPr>
          <w:i w:val="0"/>
          <w:sz w:val="32"/>
          <w:lang w:eastAsia="zh"/>
          <w:iCs w:val="0"/>
          <w:szCs w:val="32"/>
          <w:rFonts w:ascii="仿宋" w:hAnsi="仿宋" w:eastAsia="仿宋" w:cs="仿宋" w:hint="default"/>
        </w:rPr>
      </w:pPr>
      <w:r>
        <w:rPr>
          <w:i w:val="0"/>
          <w:sz w:val="32"/>
          <w:lang w:eastAsia="zh"/>
          <w:iCs w:val="0"/>
          <w:szCs w:val="32"/>
          <w:rFonts w:ascii="仿宋" w:hAnsi="仿宋" w:eastAsia="仿宋" w:cs="仿宋" w:hint="eastAsia"/>
        </w:rPr>
        <w:t>（全体合影照片）</w:t>
      </w:r>
    </w:p>
    <w:p w14:paraId="3070052D">
      <w:pPr>
        <w:snapToGrid w:val="0"/>
        <w:jc w:val="left"/>
        <w:spacing w:line="240" w:lineRule="auto"/>
        <w:ind w:firstLine="640" w:firstLineChars="200" w:left="0" w:leftChars="0"/>
        <w:rPr>
          <w:b w:val="1"/>
          <w:sz w:val="32"/>
          <w:lang w:eastAsia="zh"/>
          <w:bCs/>
          <w:szCs w:val="32"/>
          <w:rFonts w:ascii="仿宋" w:hAnsi="仿宋" w:eastAsia="仿宋" w:cs="仿宋" w:hint="eastAsia"/>
        </w:rPr>
      </w:pPr>
      <w:r>
        <w:rPr>
          <w:b w:val="1"/>
          <w:sz w:val="32"/>
          <w:bCs/>
          <w:szCs w:val="32"/>
          <w:rFonts w:ascii="方正小标宋简体" w:hAnsi="方正小标宋简体" w:eastAsia="方正小标宋简体" w:cs="方正小标宋简体" w:hint="eastAsia"/>
        </w:rPr>
        <w:t>塔前</w:t>
      </w:r>
      <w:r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  <w:t>肃立，默哀缅英烈</w:t>
      </w:r>
    </w:p>
    <w:p w14:paraId="6ECCA923">
      <w:pPr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default"/>
        </w:rPr>
        <w:t>当历史的回响与青春的赤诚相遇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纪念便有了穿透时空的力量。</w:t>
      </w:r>
      <w:r>
        <w:rPr>
          <w:sz w:val="32"/>
          <w:szCs w:val="32"/>
          <w:rFonts w:ascii="仿宋" w:hAnsi="仿宋" w:eastAsia="仿宋" w:cs="仿宋" w:hint="default"/>
        </w:rPr>
        <w:t>全体</w:t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师生</w:t>
      </w:r>
      <w:r>
        <w:rPr>
          <w:sz w:val="32"/>
          <w:lang w:val="en-US" w:eastAsia="zh"/>
          <w:szCs w:val="32"/>
          <w:rFonts w:ascii="仿宋" w:hAnsi="仿宋" w:eastAsia="仿宋" w:cs="仿宋" w:hint="eastAsia"/>
        </w:rPr>
        <w:t>垂首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肃立于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湘南起义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纪念塔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前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挽歌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的旋律裹着风里的沉肃</w:t>
      </w:r>
      <w:r>
        <w:rPr>
          <w:sz w:val="32"/>
          <w:szCs w:val="32"/>
          <w:rFonts w:ascii="仿宋" w:hAnsi="仿宋" w:eastAsia="仿宋" w:cs="仿宋" w:hint="default"/>
        </w:rPr>
        <w:t>，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也裹着对历史沉重追思。默哀的瞬间，南京大屠杀的惨状仿佛在眼前铺展，1937年的金陵寒冬，三十万手无寸铁的同胞罹难，那是中华民族永远的伤痛。青年们的赤诚与历史的厚重交融，无声的敬意在风中传递，镌刻成永不磨灭的记忆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0700" cy="3733800"/>
            <wp:effectExtent l="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lang w:eastAsia="zh"/>
          <w:szCs w:val="32"/>
          <w:rFonts w:ascii="仿宋" w:hAnsi="仿宋" w:eastAsia="仿宋" w:cs="仿宋" w:hint="eastAsia"/>
        </w:rPr>
        <w:t xml:space="preserve">  </w:t>
      </w:r>
    </w:p>
    <w:p w14:paraId="1B95C4F9">
      <w:pPr>
        <w:snapToGrid w:val="0"/>
        <w:jc w:val="center"/>
        <w:spacing w:line="240" w:lineRule="auto"/>
        <w:ind w:firstLine="0" w:firstLineChars="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 xml:space="preserve"> 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（全体默哀）</w:t>
      </w:r>
    </w:p>
    <w:p w14:paraId="18B54F8B">
      <w:pPr>
        <w:snapToGrid w:val="0"/>
        <w:jc w:val="left"/>
        <w:spacing w:line="240" w:lineRule="auto"/>
        <w:ind w:firstLine="640" w:firstLineChars="200"/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</w:pPr>
      <w:r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  <w:t>献花念故，鞠躬寄情</w:t>
      </w:r>
    </w:p>
    <w:p w14:paraId="332DF43D">
      <w:pPr>
        <w:widowControl w:val="0"/>
        <w:keepNext w:val="0"/>
        <w:keepLines w:val="0"/>
        <w:snapToGrid w:val="0"/>
        <w:jc w:val="left"/>
        <w:suppressLineNumbers w:val="0"/>
        <w:spacing w:after="0" w:afterAutospacing="0" w:before="0" w:beforeAutospacing="0"/>
        <w:ind w:firstLine="640" w:firstLineChars="200" w:left="0" w:right="0"/>
        <w:rPr>
          <w:sz w:val="32"/>
          <w:lang w:val="en-US" w:eastAsia="zh" w:bidi="ar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"/>
          <w:kern w:val="2"/>
          <w:szCs w:val="32"/>
          <w:rFonts w:ascii="仿宋" w:hAnsi="仿宋" w:eastAsia="仿宋" w:cs="仿宋" w:hint="default"/>
        </w:rPr>
        <w:t>素菊含露，寄托着青年对英烈的深切缅怀。在肃穆的氛围中，队伍整齐列队，垂首默哀三分钟，以此寄托对先烈的哀思与敬仰。怀着崇敬之心，同学们手捧菊花，依次走向纪念塔，将鲜花轻轻置于基座之上，将历史的伤痕轻轻安放，更将“铭记”二字深植心间。每一朵菊花都凝聚着哀思，每一次弯腰都饱含对和平的珍视。</w:t>
      </w:r>
    </w:p>
    <w:p w14:paraId="52BB9C66">
      <w:pPr>
        <w:widowControl w:val="0"/>
        <w:keepNext w:val="0"/>
        <w:keepLines w:val="0"/>
        <w:snapToGrid w:val="0"/>
        <w:jc w:val="left"/>
        <w:suppressLineNumbers w:val="0"/>
        <w:spacing w:after="0" w:afterAutospacing="0" w:before="0" w:beforeAutospacing="0"/>
        <w:ind w:firstLine="0" w:firstLineChars="0" w:left="0" w:leftChars="0" w:right="0"/>
        <w:rPr>
          <w:sz w:val="32"/>
          <w:lang w:val="en-US" w:eastAsia="zh" w:bidi="ar"/>
          <w:kern w:val="2"/>
          <w:szCs w:val="32"/>
          <w:rFonts w:ascii="仿宋" w:hAnsi="仿宋" w:eastAsia="仿宋" w:cs="仿宋" w:hint="eastAsia"/>
        </w:rPr>
      </w:pPr>
      <w:bookmarkStart w:id="0" w:name="_GoBack"/>
      <w:bookmarkEnd w:id="0"/>
      <w:r>
        <w:rPr>
          <w:sz w:val="32"/>
          <w:lang w:val="en-US" w:eastAsia="zh" w:bidi="ar"/>
          <w:kern w:val="2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8320" cy="4206240"/>
            <wp:effectExtent l="0" t="0" r="11430" b="3810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A1F7">
      <w:pPr>
        <w:snapToGrid w:val="0"/>
        <w:jc w:val="center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default"/>
        </w:rPr>
      </w:pPr>
    </w:p>
    <w:p w14:paraId="44871824">
      <w:pPr>
        <w:snapToGrid w:val="0"/>
        <w:jc w:val="center"/>
        <w:spacing w:line="240" w:lineRule="auto"/>
        <w:ind w:firstLine="0" w:firstLineChars="0" w:left="0" w:leftChars="0"/>
        <w:rPr>
          <w:sz w:val="32"/>
          <w:lang w:eastAsia="zh"/>
          <w:szCs w:val="32"/>
          <w:rFonts w:ascii="仿宋" w:hAnsi="仿宋" w:eastAsia="仿宋" w:cs="仿宋" w:hint="default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（全体师生献花）</w:t>
      </w:r>
    </w:p>
    <w:p w14:paraId="4C541722">
      <w:pPr>
        <w:snapToGrid w:val="0"/>
        <w:jc w:val="left"/>
        <w:spacing w:line="240" w:lineRule="auto"/>
        <w:ind w:firstLine="640" w:firstLineChars="200" w:left="0" w:leftChars="0"/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</w:pPr>
      <w:r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  <w:t>诗文诵志，誓言铭殇</w:t>
      </w:r>
    </w:p>
    <w:p w14:paraId="56A72FC8">
      <w:pPr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陈雨希与黄语萱的朗诵，让历史的厚重与青春的赤诚撞出共鸣，字里行间皆是对英烈的追思、对国殇的铭记。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0700" cy="37338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3CC9">
      <w:pPr>
        <w:snapToGrid w:val="0"/>
        <w:jc w:val="center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（2位同学朗读《以国之名，悼我拥抱》）</w:t>
      </w:r>
    </w:p>
    <w:p w14:paraId="5F85D4E6">
      <w:pPr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郭颖桥同学的发言，将家国情怀揉进青春的誓言，让“铭记历史”不再是口号，而是深植心底的信念。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0700" cy="37338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6A80">
      <w:pPr>
        <w:snapToGrid w:val="0"/>
        <w:jc w:val="center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（学生代表郭颖桥发言）</w:t>
      </w:r>
    </w:p>
    <w:p w14:paraId="3012142F">
      <w:pPr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雷勇副院长的讲话，更是以时代之音叩击青年心弦，指引我们把个人成长的轨迹，融入中国式现代化的壮阔征程，以青春之我，承英烈之志，赴时代新程。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7050" cy="4205605"/>
            <wp:effectExtent l="0" t="0" r="1270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AD07">
      <w:pPr>
        <w:snapToGrid w:val="0"/>
        <w:jc w:val="center"/>
        <w:spacing w:line="240" w:lineRule="auto"/>
        <w:ind w:firstLine="320" w:firstLineChars="10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（学前教育学院副院长雷勇讲话）</w:t>
      </w:r>
    </w:p>
    <w:p w14:paraId="60B90A04">
      <w:pPr>
        <w:snapToGrid w:val="0"/>
        <w:jc w:val="left"/>
        <w:spacing w:line="240" w:lineRule="auto"/>
        <w:ind w:firstLine="640" w:firstLineChars="200"/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</w:pPr>
      <w:r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  <w:t>馆藏峥嵘，心映忠魂</w:t>
      </w:r>
    </w:p>
    <w:p w14:paraId="42A11AB6">
      <w:pPr>
        <w:snapToGrid w:val="0"/>
        <w:jc w:val="left"/>
        <w:spacing w:line="240" w:lineRule="auto"/>
        <w:ind w:firstLine="640" w:firstLineChars="20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步入纪念馆，郴州英雄的事迹在图文间铺展。讲解员既讲述了朱德、陈毅领导湘南起义的烽火历程，也细数南京大屠杀的沉痛过往。1937年寒冬，南京城三十多万同胞遇难的惨剧，与湘南起义的抗争之光交相辉映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，深刻感悟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和平从不是凭空而来，敢于斗争的精神才是告慰同胞的最好方式。</w:t>
      </w:r>
    </w:p>
    <w:p w14:paraId="468CDC09">
      <w:pPr>
        <w:snapToGrid w:val="0"/>
        <w:jc w:val="left"/>
        <w:spacing w:line="240" w:lineRule="auto"/>
        <w:ind w:firstLine="640" w:firstLineChars="20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</w:p>
    <w:p w14:paraId="466D8D7E">
      <w:pPr>
        <w:snapToGrid w:val="0"/>
        <w:jc w:val="left"/>
        <w:spacing w:line="240" w:lineRule="auto"/>
        <w:ind w:firstLine="0" w:firstLineChars="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</w:p>
    <w:p w14:paraId="673D6CF5">
      <w:pPr>
        <w:snapToGrid w:val="0"/>
        <w:jc w:val="center"/>
        <w:spacing w:line="240" w:lineRule="auto"/>
        <w:ind w:firstLine="0" w:firstLineChars="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8320" cy="3737610"/>
            <wp:effectExtent l="0" t="0" r="11430" b="1524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lang w:eastAsia="zh"/>
          <w:szCs w:val="32"/>
          <w:rFonts w:ascii="仿宋" w:hAnsi="仿宋" w:eastAsia="仿宋" w:cs="仿宋" w:hint="eastAsia"/>
        </w:rPr>
        <w:t>（参加湘南起义纪念馆1）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8320" cy="4206240"/>
            <wp:effectExtent l="0" t="0" r="11430" b="381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lang w:eastAsia="zh"/>
          <w:szCs w:val="32"/>
          <w:rFonts w:ascii="仿宋" w:hAnsi="仿宋" w:eastAsia="仿宋" w:cs="仿宋" w:hint="eastAsia"/>
        </w:rPr>
        <w:t>（参观湘南起纪念馆2）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0700" cy="373380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04AE">
      <w:pPr>
        <w:snapToGrid w:val="0"/>
        <w:jc w:val="center"/>
        <w:spacing w:line="240" w:lineRule="auto"/>
        <w:ind w:firstLine="640" w:firstLineChars="20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（参观湘南起义纪念馆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3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）</w:t>
      </w:r>
    </w:p>
    <w:p w14:paraId="B8301B17">
      <w:pPr>
        <w:snapToGrid w:val="0"/>
        <w:jc w:val="left"/>
        <w:spacing w:line="240" w:lineRule="auto"/>
        <w:ind w:firstLine="640" w:firstLineChars="200" w:left="0" w:leftChars="0"/>
        <w:rPr>
          <w:sz w:val="32"/>
          <w:lang w:eastAsia="zh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铭心之诚，奋进之姿，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是庄严的仪式，更是振聋发聩的历史课</w:t>
      </w:r>
      <w:r>
        <w:rPr>
          <w:sz w:val="32"/>
          <w:lang w:eastAsia="zh-CN"/>
          <w:szCs w:val="32"/>
          <w:rFonts w:ascii="仿宋" w:hAnsi="仿宋" w:eastAsia="仿宋" w:cs="仿宋" w:hint="default"/>
        </w:rPr>
        <w:t>。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我们定要牢记初心使命，将“铭记历史、珍爱和平、开创未来”的时代嘱托牢记心间，勇担南京大屠杀这段民族伤痛的铭记之责，传承不畏强暴、坚守正义的民族气节，在强国建设、民族复兴的新征程上绽放璀璨光芒！</w:t>
      </w:r>
    </w:p>
    <w:p w14:paraId="978E101F">
      <w:pPr>
        <w:snapToGrid w:val="0"/>
        <w:jc w:val="left"/>
        <w:spacing w:line="240" w:lineRule="auto"/>
        <w:ind w:firstLine="640" w:firstLineChars="200" w:left="0" w:leftChars="0"/>
        <w:rPr>
          <w:sz w:val="32"/>
          <w:lang w:val="en-US" w:eastAsia="zh-CN"/>
          <w:rFonts w:ascii="仿宋" w:hAnsi="仿宋" w:eastAsia="仿宋" w:cs="仿宋" w:hint="default"/>
        </w:rPr>
      </w:pPr>
    </w:p>
    <w:p w14:paraId="F0F984A1">
      <w:pPr>
        <w:snapToGrid w:val="0"/>
        <w:jc w:val="left"/>
        <w:spacing w:line="240" w:lineRule="auto"/>
        <w:ind w:firstLine="640" w:firstLineChars="200" w:left="0" w:leftChars="0"/>
        <w:rPr>
          <w:sz w:val="32"/>
          <w:lang w:val="en-US" w:eastAsia="zh-CN"/>
          <w:rFonts w:ascii="仿宋" w:hAnsi="仿宋" w:eastAsia="仿宋" w:cs="仿宋" w:hint="default"/>
        </w:rPr>
      </w:pPr>
    </w:p>
    <w:p w14:paraId="BF6DA130">
      <w:pPr>
        <w:snapToGrid w:val="0"/>
        <w:jc w:val="left"/>
        <w:spacing w:line="240" w:lineRule="auto"/>
        <w:ind w:firstLine="640" w:firstLineChars="200" w:left="0" w:leftChars="0"/>
        <w:rPr>
          <w:sz w:val="32"/>
          <w:lang w:val="en-US" w:eastAsia="zh-CN"/>
          <w:rFonts w:ascii="仿宋" w:hAnsi="仿宋" w:eastAsia="仿宋" w:cs="仿宋" w:hint="default"/>
        </w:rPr>
      </w:pPr>
    </w:p>
    <w:p w14:paraId="B1009F94">
      <w:pPr>
        <w:snapToGrid w:val="0"/>
        <w:jc w:val="left"/>
        <w:spacing w:line="240" w:lineRule="auto"/>
        <w:ind w:firstLine="640" w:firstLineChars="200" w:left="420" w:leftChars="200"/>
        <w:rPr>
          <w:sz w:val="32"/>
          <w:lang w:eastAsia="zh"/>
          <w:rFonts w:ascii="仿宋" w:hAnsi="仿宋" w:eastAsia="仿宋" w:cs="仿宋" w:hint="default"/>
        </w:rPr>
      </w:pPr>
      <w:r>
        <w:rPr>
          <w:sz w:val="32"/>
          <w:lang w:val="en-US" w:eastAsia="zh-CN"/>
          <w:rFonts w:ascii="仿宋" w:hAnsi="仿宋" w:eastAsia="仿宋" w:cs="仿宋" w:hint="default"/>
        </w:rPr>
        <w:t>供稿：</w:t>
      </w:r>
      <w:r>
        <w:rPr>
          <w:sz w:val="32"/>
          <w:lang w:val="en-US" w:eastAsia="zh-CN"/>
          <w:rFonts w:ascii="仿宋" w:hAnsi="仿宋" w:eastAsia="仿宋" w:cs="仿宋" w:hint="default"/>
        </w:rPr>
        <w:t>李</w:t>
      </w:r>
      <w:r>
        <w:rPr>
          <w:sz w:val="32"/>
          <w:lang w:val="en-US" w:eastAsia="zh-CN"/>
          <w:rFonts w:ascii="仿宋" w:hAnsi="仿宋" w:eastAsia="仿宋" w:cs="仿宋" w:hint="default"/>
        </w:rPr>
        <w:t>湘华、</w:t>
      </w:r>
      <w:r>
        <w:rPr>
          <w:sz w:val="32"/>
          <w:lang w:val="en-US" w:eastAsia="zh-CN"/>
          <w:rFonts w:ascii="仿宋" w:hAnsi="仿宋" w:eastAsia="仿宋" w:cs="仿宋" w:hint="default"/>
        </w:rPr>
        <w:t xml:space="preserve">李梅莲、李世希、陈康伟 </w:t>
      </w:r>
    </w:p>
    <w:p w14:paraId="94F2D767">
      <w:pPr>
        <w:snapToGrid w:val="0"/>
        <w:jc w:val="left"/>
        <w:spacing w:line="240" w:lineRule="auto"/>
        <w:ind w:firstLine="640" w:firstLineChars="200" w:left="420" w:leftChars="200"/>
        <w:rPr>
          <w:sz w:val="32"/>
          <w:lang w:eastAsia="zh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供图：</w:t>
      </w:r>
      <w:r>
        <w:rPr>
          <w:sz w:val="32"/>
          <w:lang w:val="en-US" w:eastAsia="zh"/>
          <w:szCs w:val="32"/>
          <w:rFonts w:ascii="仿宋" w:hAnsi="仿宋" w:eastAsia="仿宋" w:cs="仿宋" w:hint="eastAsia"/>
        </w:rPr>
        <w:t>张</w:t>
      </w:r>
      <w:r>
        <w:rPr>
          <w:sz w:val="32"/>
          <w:lang w:val="en-US" w:eastAsia="zh-CN"/>
          <w:rFonts w:ascii="仿宋" w:hAnsi="仿宋" w:eastAsia="仿宋" w:cs="仿宋" w:hint="default"/>
        </w:rPr>
        <w:t xml:space="preserve">宇欣、方钰慧 </w:t>
      </w:r>
    </w:p>
    <w:p w14:paraId="2BA97878">
      <w:pPr>
        <w:snapToGrid w:val="0"/>
        <w:jc w:val="left"/>
        <w:spacing w:line="240" w:lineRule="auto"/>
        <w:ind w:firstLine="640" w:firstLineChars="200" w:left="420" w:leftChars="200"/>
        <w:rPr>
          <w:sz w:val="32"/>
          <w:lang w:eastAsia="zh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rFonts w:ascii="仿宋" w:hAnsi="仿宋" w:eastAsia="仿宋" w:cs="仿宋" w:hint="default"/>
        </w:rPr>
        <w:t>一</w:t>
      </w:r>
      <w:r>
        <w:rPr>
          <w:sz w:val="32"/>
          <w:lang w:val="en-US" w:eastAsia="zh-CN"/>
          <w:rFonts w:ascii="仿宋" w:hAnsi="仿宋" w:eastAsia="仿宋" w:cs="仿宋" w:hint="default"/>
        </w:rPr>
        <w:t>审：</w:t>
      </w:r>
      <w:r>
        <w:rPr>
          <w:sz w:val="32"/>
          <w:lang w:val="en-US" w:eastAsia="zh-CN"/>
          <w:rFonts w:ascii="仿宋" w:hAnsi="仿宋" w:eastAsia="仿宋" w:cs="仿宋" w:hint="default"/>
        </w:rPr>
        <w:t>雷</w:t>
      </w:r>
      <w:r>
        <w:rPr>
          <w:sz w:val="32"/>
          <w:lang w:val="en-US" w:eastAsia="zh-CN"/>
          <w:rFonts w:ascii="仿宋" w:hAnsi="仿宋" w:eastAsia="仿宋" w:cs="仿宋" w:hint="default"/>
        </w:rPr>
        <w:t>勇</w:t>
      </w:r>
    </w:p>
    <w:p w14:paraId="7DC7D9AA">
      <w:pPr>
        <w:snapToGrid w:val="0"/>
        <w:jc w:val="left"/>
        <w:spacing w:line="240" w:lineRule="auto"/>
        <w:ind w:firstLine="640" w:firstLineChars="200" w:left="420" w:leftChars="200"/>
        <w:rPr>
          <w:sz w:val="32"/>
          <w:lang w:eastAsia="zh"/>
          <w:rFonts w:ascii="仿宋" w:hAnsi="仿宋" w:eastAsia="仿宋" w:cs="仿宋" w:hint="default"/>
        </w:rPr>
      </w:pPr>
      <w:r>
        <w:rPr>
          <w:sz w:val="32"/>
          <w:lang w:eastAsia="zh"/>
          <w:rFonts w:ascii="仿宋" w:hAnsi="仿宋" w:eastAsia="仿宋" w:cs="仿宋" w:hint="default"/>
        </w:rPr>
        <w:t>二</w:t>
      </w:r>
      <w:r>
        <w:rPr>
          <w:sz w:val="32"/>
          <w:lang w:eastAsia="zh"/>
          <w:rFonts w:ascii="仿宋" w:hAnsi="仿宋" w:eastAsia="仿宋" w:cs="仿宋" w:hint="default"/>
        </w:rPr>
        <w:t>审：</w:t>
      </w:r>
      <w:r>
        <w:rPr>
          <w:sz w:val="32"/>
          <w:lang w:eastAsia="zh"/>
          <w:rFonts w:ascii="仿宋" w:hAnsi="仿宋" w:eastAsia="仿宋" w:cs="仿宋" w:hint="default"/>
        </w:rPr>
        <w:t>谢</w:t>
      </w:r>
      <w:r>
        <w:rPr>
          <w:sz w:val="32"/>
          <w:lang w:eastAsia="zh"/>
          <w:rFonts w:ascii="仿宋" w:hAnsi="仿宋" w:eastAsia="仿宋" w:cs="仿宋" w:hint="default"/>
        </w:rPr>
        <w:t>耀</w:t>
      </w:r>
      <w:r>
        <w:rPr>
          <w:sz w:val="32"/>
          <w:lang w:eastAsia="zh"/>
          <w:rFonts w:ascii="仿宋" w:hAnsi="仿宋" w:eastAsia="仿宋" w:cs="仿宋" w:hint="default"/>
        </w:rPr>
        <w:t>华</w:t>
      </w:r>
    </w:p>
    <w:p w14:paraId="4498BA79">
      <w:pPr>
        <w:snapToGrid w:val="0"/>
        <w:jc w:val="left"/>
        <w:spacing w:line="240" w:lineRule="auto"/>
        <w:ind w:firstLine="0" w:firstLineChars="0" w:left="0" w:leftChars="0"/>
        <w:rPr>
          <w:sz w:val="28"/>
          <w:lang w:eastAsia="zh"/>
          <w:rFonts w:ascii="宋体" w:eastAsia="宋体" w:hint="eastAsia"/>
        </w:rPr>
      </w:pPr>
    </w:p>
    <w:sectPr>
      <w:docGrid w:type="lines" w:linePitch="312" w:charSpace="0"/>
      <w:pgSz w:w="11900" w:h="16840"/>
      <w:pgMar w:top="2098" w:right="1474" w:bottom="1984" w:left="1587" w:header="851" w:footer="992" w:gutter="0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14="http://schemas.microsoft.com/office/word/2010/wordml" xmlns:w="http://schemas.openxmlformats.org/wordprocessingml/2006/main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小标宋简体">
    <w:altName w:val="Times New Roman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Times New Roman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w="http://schemas.openxmlformats.org/wordprocessingml/2006/main" xmlns:m="http://schemas.openxmlformats.org/officeDocument/2006/math" xmlns:w10="urn:schemas-microsoft-com:office:word" xmlns:wpsCustomData="http://www.wps.cn/officeDocument/2013/wpsCustomData" xmlns:v="urn:schemas-microsoft-com:vml" xmlns:sl="http://schemas.openxmlformats.org/schemaLibrary/2006/main" xmlns:r="http://schemas.openxmlformats.org/officeDocument/2006/relationships" xmlns:w14="http://schemas.microsoft.com/office/word/2010/wordml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zoom w:percent="100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</w:compat>
  <w:rsids>
    <w:rsidRoot w:val="00000000"/>
    <w:rsid w:val="13B71FC7"/>
    <w:rsid w:val="1D79258E"/>
    <w:rsid w:val="289D6943"/>
    <w:rsid w:val="2BF5C493"/>
    <w:rsid w:val="31EE2D8C"/>
    <w:rsid w:val="333F1576"/>
    <w:rsid w:val="33AFDB88"/>
    <w:rsid w:val="33EE2EBA"/>
    <w:rsid w:val="37FB93C3"/>
    <w:rsid w:val="3AA33A2C"/>
    <w:rsid w:val="3BDE3147"/>
    <w:rsid w:val="3DF5AB9C"/>
    <w:rsid w:val="3EF7EBDB"/>
    <w:rsid w:val="3F6E5673"/>
    <w:rsid w:val="3F755AC5"/>
    <w:rsid w:val="4EF64C22"/>
    <w:rsid w:val="4FAEA76B"/>
    <w:rsid w:val="53BFDD85"/>
    <w:rsid w:val="553FACB4"/>
    <w:rsid w:val="56B7FA91"/>
    <w:rsid w:val="57F5F2A2"/>
    <w:rsid w:val="57FB173D"/>
    <w:rsid w:val="57FEFFC3"/>
    <w:rsid w:val="5E5991DD"/>
    <w:rsid w:val="5F75D503"/>
    <w:rsid w:val="5FBF5039"/>
    <w:rsid w:val="6DB7DD6F"/>
    <w:rsid w:val="6F5E3751"/>
    <w:rsid w:val="6FD6CD39"/>
    <w:rsid w:val="7327CB2F"/>
    <w:rsid w:val="75182A22"/>
    <w:rsid w:val="75F771D0"/>
    <w:rsid w:val="79FFC50C"/>
    <w:rsid w:val="7AFF7B34"/>
    <w:rsid w:val="7BEF0B84"/>
    <w:rsid w:val="7CFF5554"/>
    <w:rsid w:val="7D7DFFD3"/>
    <w:rsid w:val="7DF7FC59"/>
    <w:rsid w:val="7DFF8A49"/>
    <w:rsid w:val="7EEF1D3D"/>
    <w:rsid w:val="7F17DC20"/>
    <w:rsid w:val="7F3D9DBE"/>
    <w:rsid w:val="7F7DA026"/>
    <w:rsid w:val="7F7DF080"/>
    <w:rsid w:val="7FDD74D5"/>
    <w:rsid w:val="7FEBF4F5"/>
    <w:rsid w:val="7FEEC3D3"/>
    <w:rsid w:val="7FFBD22E"/>
    <w:rsid w:val="7FFD877C"/>
    <w:rsid w:val="7FFF0993"/>
    <w:rsid w:val="9AF55EC9"/>
    <w:rsid w:val="9D54BDD0"/>
    <w:rsid w:val="9FE7824E"/>
    <w:rsid w:val="B67F5698"/>
    <w:rsid w:val="B67F80E4"/>
    <w:rsid w:val="B9BE2D50"/>
    <w:rsid w:val="B9D78AA9"/>
    <w:rsid w:val="BB6FADF0"/>
    <w:rsid w:val="BBDE099E"/>
    <w:rsid w:val="BBF71A15"/>
    <w:rsid w:val="BF4F0B57"/>
    <w:rsid w:val="BF6F3658"/>
    <w:rsid w:val="BFB7B087"/>
    <w:rsid w:val="BFBE3B75"/>
    <w:rsid w:val="BFDFCF42"/>
    <w:rsid w:val="BFFBC0A3"/>
    <w:rsid w:val="C9FB9423"/>
    <w:rsid w:val="CBBD6617"/>
    <w:rsid w:val="CBE3AD17"/>
    <w:rsid w:val="D7CF2E0B"/>
    <w:rsid w:val="D7D7F8CC"/>
    <w:rsid w:val="D9F3C9FE"/>
    <w:rsid w:val="D9F750DD"/>
    <w:rsid w:val="DD7BA160"/>
    <w:rsid w:val="DF9E27DD"/>
    <w:rsid w:val="DF9FA441"/>
    <w:rsid w:val="DFCE22C7"/>
    <w:rsid w:val="DFF26128"/>
    <w:rsid w:val="DFF5884F"/>
    <w:rsid w:val="E5DFC56F"/>
    <w:rsid w:val="E7FF1091"/>
    <w:rsid w:val="E8F79565"/>
    <w:rsid w:val="ED7EDB8D"/>
    <w:rsid w:val="EDA388ED"/>
    <w:rsid w:val="EDA6278F"/>
    <w:rsid w:val="EDBEAAC2"/>
    <w:rsid w:val="EDFEFF8E"/>
    <w:rsid w:val="EEFA71C7"/>
    <w:rsid w:val="EFB19EF9"/>
    <w:rsid w:val="EFD2DD7D"/>
    <w:rsid w:val="EFF95E87"/>
    <w:rsid w:val="F3FDE335"/>
    <w:rsid w:val="F6B72E18"/>
    <w:rsid w:val="F6DDA43A"/>
    <w:rsid w:val="F7F722F4"/>
    <w:rsid w:val="F7FF0E19"/>
    <w:rsid w:val="F9AB06B6"/>
    <w:rsid w:val="F9EF7C8A"/>
    <w:rsid w:val="FAFF30E7"/>
    <w:rsid w:val="FB3FBEEC"/>
    <w:rsid w:val="FBBF2F78"/>
    <w:rsid w:val="FBD771A4"/>
    <w:rsid w:val="FCD79104"/>
    <w:rsid w:val="FDA66188"/>
    <w:rsid w:val="FE6E5D9B"/>
    <w:rsid w:val="FF3769DE"/>
    <w:rsid w:val="FF6F9A2E"/>
    <w:rsid w:val="FFD5201D"/>
    <w:rsid w:val="FFD653C4"/>
    <w:rsid w:val="FFF33461"/>
    <w:rsid w:val="FFFB0541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sl="http://schemas.openxmlformats.org/schemaLibrary/2006/main" xmlns:r="http://schemas.openxmlformats.org/officeDocument/2006/relationships" xmlns:w14="http://schemas.microsoft.com/office/word/2010/wordml" xmlns:w10="urn:schemas-microsoft-com:office:word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SemiHidden="1" w:defUnhideWhenUsed="1" w:defQFormat="0" w:defUIPriority="99" w:count="260">
    <w:lsdException w:name="Balloon Text"/>
    <w:lsdException w:name="Block Text"/>
    <w:lsdException w:name="Body Text"/>
    <w:lsdException w:name="Body Text 2"/>
    <w:lsdException w:name="Body Text 3"/>
    <w:lsdException w:name="Body Text First Indent"/>
    <w:lsdException w:name="Body Text First Indent 2"/>
    <w:lsdException w:name="Body Text Indent"/>
    <w:lsdException w:name="Body Text Indent 2"/>
    <w:lsdException w:name="Body Text Indent 3"/>
    <w:lsdException w:name="Closing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/>
    <w:lsdException w:name="Default Paragraph Font" w:semiHidden="0"/>
    <w:lsdException w:name="Document Map"/>
    <w:lsdException w:name="E-mail Signature"/>
    <w:lsdException w:name="Emphasis" w:semiHidden="0" w:unhideWhenUsed="0"/>
    <w:lsdException w:name="FollowedHyperlink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Hyperlink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/>
    <w:lsdException w:name="List 2"/>
    <w:lsdException w:name="List 3"/>
    <w:lsdException w:name="List 4"/>
    <w:lsdException w:name="List 5"/>
    <w:lsdException w:name="List Bullet"/>
    <w:lsdException w:name="List Bullet 2"/>
    <w:lsdException w:name="List Bullet 3"/>
    <w:lsdException w:name="List Bullet 4"/>
    <w:lsdException w:name="List Bullet 5"/>
    <w:lsdException w:name="List Continue"/>
    <w:lsdException w:name="List Continue 2"/>
    <w:lsdException w:name="List Continue 3"/>
    <w:lsdException w:name="List Continue 4"/>
    <w:lsdException w:name="List Continue 5"/>
    <w:lsdException w:name="List Number"/>
    <w:lsdException w:name="List Number 2"/>
    <w:lsdException w:name="List Number 3"/>
    <w:lsdException w:name="List Number 4"/>
    <w:lsdException w:name="List Number 5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/>
    <w:lsdException w:name="Normal" w:semiHidden="0" w:unhideWhenUsed="0"/>
    <w:lsdException w:name="Normal (Web)"/>
    <w:lsdException w:name="Normal Indent"/>
    <w:lsdException w:name="Normal Table" w:semiHidden="0"/>
    <w:lsdException w:name="Note Heading"/>
    <w:lsdException w:name="Plain Text"/>
    <w:lsdException w:name="Salutation"/>
    <w:lsdException w:name="Signature"/>
    <w:lsdException w:name="Strong" w:semiHidden="0" w:unhideWhenUsed="0"/>
    <w:lsdException w:name="Subtitle" w:semiHidden="0" w:unhideWhenUsed="0"/>
    <w:lsdException w:name="Table 3D effects 1"/>
    <w:lsdException w:name="Table 3D effects 2"/>
    <w:lsdException w:name="Table 3D effects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Contemporary"/>
    <w:lsdException w:name="Table Elegant"/>
    <w:lsdException w:name="Table Grid" w:semiHidden="0" w:unhideWhenUsed="0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Professional"/>
    <w:lsdException w:name="Table Simple 1"/>
    <w:lsdException w:name="Table Simple 2"/>
    <w:lsdException w:name="Table Simple 3"/>
    <w:lsdException w:name="Table Subtle 1"/>
    <w:lsdException w:name="Table Subtle 2"/>
    <w:lsdException w:name="Table Theme"/>
    <w:lsdException w:name="Table Web 1"/>
    <w:lsdException w:name="Table Web 2"/>
    <w:lsdException w:name="Table Web 3"/>
    <w:lsdException w:name="Title" w:semiHidden="0" w:unhideWhenUsed="0"/>
    <w:lsdException w:name="annotation reference"/>
    <w:lsdException w:name="annotation subject"/>
    <w:lsdException w:name="annotation text"/>
    <w:lsdException w:name="caption"/>
    <w:lsdException w:name="endnote reference"/>
    <w:lsdException w:name="endnote text"/>
    <w:lsdException w:name="envelope address"/>
    <w:lsdException w:name="envelope return"/>
    <w:lsdException w:name="footer"/>
    <w:lsdException w:name="footnote reference"/>
    <w:lsdException w:name="footnote text"/>
    <w:lsdException w:name="header"/>
    <w:lsdException w:name="heading 1" w:semiHidden="0" w:unhideWhenUsed="0"/>
    <w:lsdException w:name="heading 2"/>
    <w:lsdException w:name="heading 3"/>
    <w:lsdException w:name="heading 4"/>
    <w:lsdException w:name="heading 5"/>
    <w:lsdException w:name="heading 6"/>
    <w:lsdException w:name="heading 7"/>
    <w:lsdException w:name="heading 8"/>
    <w:lsdException w:name="heading 9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index heading"/>
    <w:lsdException w:name="line number"/>
    <w:lsdException w:name="macro"/>
    <w:lsdException w:name="page number"/>
    <w:lsdException w:name="table of authorities"/>
    <w:lsdException w:name="table of figures"/>
    <w:lsdException w:name="toa heading"/>
    <w:lsdException w:name="toc 1"/>
    <w:lsdException w:name="toc 2"/>
    <w:lsdException w:name="toc 3"/>
    <w:lsdException w:name="toc 4"/>
    <w:lsdException w:name="toc 5"/>
    <w:lsdException w:name="toc 6"/>
    <w:lsdException w:name="toc 7"/>
    <w:lsdException w:name="toc 8"/>
    <w:lsdException w:name="toc 9"/>
  </w:latentStyles>
  <w:style w:type="paragraph" w:styleId="1" w:default="1">
    <w:name w:val="Normal"/>
    <w:uiPriority w:val="0"/>
    <w:qFormat/>
    <w:pPr>
      <w:widowControl w:val="0"/>
      <w:jc w:val="both"/>
    </w:pPr>
    <w:rPr>
      <w:sz w:val="84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3" w:default="1">
    <w:name w:val="Default Paragraph Font"/>
    <w:uiPriority w:val="1"/>
    <w:unhideWhenUsed/>
    <w:qFormat/>
  </w:style>
  <w:style w:type="table" w:styleId="2" w:default="1">
    <w:name w:val="Normal Table"/>
    <w:uiPriority w:val="99"/>
    <w:unhideWhenUsed/>
    <w:qFormat/>
    <w:tblPr>
      <w:tblCellMar>
        <w:top w:type="dxa" w:w="0.000000"/>
        <w:bottom w:type="dxa" w:w="0.000000"/>
        <w:left w:type="dxa" w:w="108.000000"/>
        <w:right w:type="dxa" w:w="108.000000"/>
      </w:tblCellMar>
    </w:tblPr>
  </w:style>
</w:styles>
</file>

<file path=word/_rels/document.xml.rels><?xml version="1.0" encoding="UTF-8" standalone="yes"?><Relationships xmlns="http://schemas.openxmlformats.org/package/2006/relationships"><Relationship Id="rId11" Type="http://schemas.openxmlformats.org/officeDocument/2006/relationships/image" Target="media/image5.jpeg" /><Relationship Id="rId10" Type="http://schemas.openxmlformats.org/officeDocument/2006/relationships/image" Target="media/image4.jpeg" /><Relationship Id="rId6" Type="http://schemas.openxmlformats.org/officeDocument/2006/relationships/image" Target="media/image1.jpeg" /><Relationship Id="rId3" Type="http://schemas.openxmlformats.org/officeDocument/2006/relationships/theme" Target="theme/theme1.xml" /><Relationship Id="rId9" Type="http://schemas.openxmlformats.org/officeDocument/2006/relationships/image" Target="media/image3.jpeg" /><Relationship Id="rId7" Type="http://schemas.openxmlformats.org/officeDocument/2006/relationships/image" Target="media/image3.png" /><Relationship Id="rId4" Type="http://schemas.openxmlformats.org/officeDocument/2006/relationships/image" Target="media/image1.png" /><Relationship Id="rId2" Type="http://schemas.openxmlformats.org/officeDocument/2006/relationships/fontTable" Target="fontTable.xml" /><Relationship Id="rId12" Type="http://schemas.openxmlformats.org/officeDocument/2006/relationships/image" Target="media/image6.jpeg" /><Relationship Id="rId8" Type="http://schemas.openxmlformats.org/officeDocument/2006/relationships/image" Target="media/image2.jpeg" /><Relationship Id="rId5" Type="http://schemas.openxmlformats.org/officeDocument/2006/relationships/image" Target="media/image2.png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"/>
        <a:ea typeface=""/>
        <a:cs typeface=""/>
        <a:font script="Hant" typeface="新細明體"/>
        <a:font script="Arab" typeface="Times New Roman"/>
        <a:font script="Knda" typeface="Tunga"/>
        <a:font script="Taml" typeface="Latha"/>
        <a:font script="Ethi" typeface="Nyala"/>
        <a:font script="Hans" typeface="等线 Light"/>
        <a:font script="Guru" typeface="Raavi"/>
        <a:font script="Yiii" typeface="Microsoft Yi Baiti"/>
        <a:font script="Thaa" typeface="MV Boli"/>
        <a:font script="Jpan" typeface="游ゴシック Light"/>
        <a:font script="Beng" typeface="Vrinda"/>
        <a:font script="Uigh" typeface="Microsoft Uighur"/>
        <a:font script="Thai" typeface="Angsana New"/>
        <a:font script="Gujr" typeface="Shruti"/>
        <a:font script="Syrc" typeface="Estrangelo Edessa"/>
        <a:font script="Khmr" typeface="MoolBoran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Times New Roman"/>
        <a:font script="Sinh" typeface="Iskoola Pota"/>
        <a:font script="Geor" typeface="Sylfaen"/>
        <a:font script="Laoo" typeface="DokChampa"/>
        <a:font script="Tibt" typeface="Microsoft Himalaya"/>
        <a:font script="Viet" typeface="Times New Roman"/>
      </a:majorFont>
      <a:minorFont>
        <a:latin typeface="等线" panose=""/>
        <a:ea typeface=""/>
        <a:cs typeface=""/>
        <a:font script="Hant" typeface="新細明體"/>
        <a:font script="Arab" typeface="Arial"/>
        <a:font script="Knda" typeface="Tunga"/>
        <a:font script="Taml" typeface="Latha"/>
        <a:font script="Ethi" typeface="Nyala"/>
        <a:font script="Hans" typeface="等线"/>
        <a:font script="Guru" typeface="Raavi"/>
        <a:font script="Yiii" typeface="Microsoft Yi Baiti"/>
        <a:font script="Thaa" typeface="MV Boli"/>
        <a:font script="Jpan" typeface="游明朝"/>
        <a:font script="Beng" typeface="Vrinda"/>
        <a:font script="Uigh" typeface="Microsoft Uighur"/>
        <a:font script="Thai" typeface="Cordia New"/>
        <a:font script="Gujr" typeface="Shruti"/>
        <a:font script="Syrc" typeface="Estrangelo Edessa"/>
        <a:font script="Khmr" typeface="DaunPenh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Arial"/>
        <a:font script="Sinh" typeface="Iskoola Pota"/>
        <a:font script="Geor" typeface="Sylfaen"/>
        <a:font script="Laoo" typeface="DokChampa"/>
        <a:font script="Tibt" typeface="Microsoft Himalaya"/>
        <a:font script="Viet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9</Pages>
  <Words>639</Words>
  <Characters>645</Characters>
  <Application>WPS Office WWO_wpscloud_20251210192134-89989c4dbf</Application>
  <DocSecurity>0</DocSecurity>
  <Lines>1</Lines>
  <Paragraphs>1</Paragraphs>
  <ScaleCrop>false</ScaleCrop>
  <Company/>
  <LinksUpToDate>false</LinksUpToDate>
  <CharactersWithSpaces>704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dcmitype="http://purl.org/dc/dcmitype/" xmlns:xsi="http://www.w3.org/2001/XMLSchema-instance">
  <dc:title/>
  <dc:subject/>
  <dc:creator>T148778</dc:creator>
  <cp:keywords/>
  <dc:description/>
  <cp:lastModifiedBy>WPS_1666618374</cp:lastModifiedBy>
  <cp:revision>0</cp:revision>
  <dcterms:created xsi:type="dcterms:W3CDTF">2020-07-25T21:27:00Z</dcterms:created>
  <dcterms:modified xsi:type="dcterms:W3CDTF">2025-12-12T01:32:55Z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67EE057BD04891E947003B6939EED3BB_43</vt:lpwstr>
  </property>
  <property fmtid="{D5CDD505-2E9C-101B-9397-08002B2CF9AE}" pid="3" name="KSOProductBuildVer">
    <vt:lpwstr>2052-12.9.0.24109</vt:lpwstr>
  </property>
  <property fmtid="{D5CDD505-2E9C-101B-9397-08002B2CF9AE}" pid="4" name="KSOTemplateDocerSaveRecord">
    <vt:lpwstr>eyJoZGlkIjoiNTRiNDJhODE2MmFhMGUxOWVjZTE1M2M1YTdkNzk1NGYiLCJ1c2VySWQiOiIxNDMzMzMwNzM4In0=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EAE6A">
      <w:pPr>
        <w:bidi w:val="0"/>
        <w:snapToGrid w:val="0"/>
        <w:spacing w:line="312" w:lineRule="auto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eastAsia="zh"/>
          <w:woUserID w:val="1"/>
        </w:rPr>
        <w:t>以国之名，悼我同胞</w:t>
      </w:r>
      <w:r>
        <w:rPr>
          <w:rFonts w:hint="default" w:ascii="方正小标宋简体" w:hAnsi="方正小标宋简体" w:eastAsia="方正小标宋简体" w:cs="方正小标宋简体"/>
          <w:sz w:val="44"/>
          <w:szCs w:val="44"/>
        </w:rPr>
        <w:t xml:space="preserve"> </w:t>
      </w:r>
    </w:p>
    <w:p w14:paraId="180F0221">
      <w:pPr>
        <w:bidi w:val="0"/>
        <w:snapToGrid w:val="0"/>
        <w:spacing w:line="240" w:lineRule="auto"/>
        <w:jc w:val="left"/>
        <w:rPr>
          <w:rFonts w:hint="eastAsia" w:ascii="黑体" w:eastAsia="黑体"/>
          <w:sz w:val="32"/>
          <w:szCs w:val="32"/>
          <w:lang w:eastAsia="zh"/>
        </w:rPr>
      </w:pPr>
    </w:p>
    <w:p w14:paraId="2C11E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eastAsia="zh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t>国行公祭，祀死我国殇。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2025年</w:t>
      </w:r>
      <w:r>
        <w:rPr>
          <w:rFonts w:hint="default" w:ascii="仿宋" w:hAnsi="仿宋" w:eastAsia="仿宋" w:cs="仿宋"/>
          <w:sz w:val="32"/>
          <w:szCs w:val="32"/>
          <w:lang w:eastAsia="zh-CN"/>
        </w:rPr>
        <w:t>12月11日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，湘南幼专学前教育学院50</w:t>
      </w:r>
      <w:r>
        <w:rPr>
          <w:rFonts w:hint="default" w:ascii="仿宋" w:hAnsi="仿宋" w:eastAsia="仿宋" w:cs="仿宋"/>
          <w:sz w:val="32"/>
          <w:szCs w:val="32"/>
        </w:rPr>
        <w:t>余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名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师生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代表</w:t>
      </w:r>
      <w:r>
        <w:rPr>
          <w:rFonts w:hint="default" w:ascii="仿宋" w:hAnsi="仿宋" w:eastAsia="仿宋" w:cs="仿宋"/>
          <w:sz w:val="32"/>
          <w:szCs w:val="32"/>
        </w:rPr>
        <w:t>，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在</w:t>
      </w:r>
      <w:r>
        <w:rPr>
          <w:rFonts w:hint="default" w:ascii="仿宋" w:hAnsi="仿宋" w:eastAsia="仿宋" w:cs="仿宋"/>
          <w:sz w:val="32"/>
          <w:szCs w:val="32"/>
        </w:rPr>
        <w:t>郴州市东塔岭湘南起义纪念馆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，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开展</w:t>
      </w:r>
      <w:r>
        <w:rPr>
          <w:rFonts w:hint="default" w:ascii="仿宋" w:hAnsi="仿宋" w:eastAsia="仿宋" w:cs="仿宋"/>
          <w:sz w:val="32"/>
          <w:szCs w:val="32"/>
        </w:rPr>
        <w:t>“以铭记敬英烈，以奋进赴未来”国家公祭日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主题</w:t>
      </w:r>
      <w:r>
        <w:rPr>
          <w:rFonts w:hint="default" w:ascii="仿宋" w:hAnsi="仿宋" w:eastAsia="仿宋" w:cs="仿宋"/>
          <w:sz w:val="32"/>
          <w:szCs w:val="32"/>
        </w:rPr>
        <w:t>活动，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在红色热土上</w:t>
      </w:r>
      <w:r>
        <w:rPr>
          <w:rFonts w:hint="default" w:ascii="仿宋" w:hAnsi="仿宋" w:eastAsia="仿宋" w:cs="仿宋"/>
          <w:sz w:val="32"/>
          <w:szCs w:val="32"/>
          <w:lang w:eastAsia="zh"/>
          <w:woUserID w:val="1"/>
        </w:rPr>
        <w:t>开启</w:t>
      </w:r>
      <w:r>
        <w:rPr>
          <w:rFonts w:hint="default" w:ascii="仿宋" w:hAnsi="仿宋" w:eastAsia="仿宋" w:cs="仿宋"/>
          <w:sz w:val="32"/>
          <w:szCs w:val="32"/>
          <w:lang w:eastAsia="zh-CN"/>
        </w:rPr>
        <w:t>一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场跨越世纪的精神对话。</w:t>
      </w:r>
    </w:p>
    <w:p w14:paraId="3737F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sz w:val="32"/>
          <w:szCs w:val="32"/>
          <w:lang w:eastAsia="zh"/>
          <w:woUserID w:val="7"/>
        </w:rPr>
      </w:pPr>
      <w:r>
        <w:rPr>
          <w:rFonts w:hint="eastAsia" w:ascii="仿宋" w:hAnsi="仿宋" w:eastAsia="仿宋" w:cs="仿宋"/>
          <w:i w:val="0"/>
          <w:iCs w:val="0"/>
          <w:sz w:val="32"/>
          <w:szCs w:val="32"/>
          <w:lang w:eastAsia="zh"/>
          <w:woUserID w:val="6"/>
        </w:rPr>
        <w:drawing>
          <wp:inline distT="0" distB="0" distL="114300" distR="114300">
            <wp:extent cx="5029200" cy="3437255"/>
            <wp:effectExtent l="0" t="0" r="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8C56">
      <w:pPr>
        <w:snapToGrid w:val="0"/>
        <w:spacing w:line="240" w:lineRule="auto"/>
        <w:ind w:left="0" w:leftChars="0" w:firstLine="0" w:firstLineChars="0"/>
        <w:jc w:val="center"/>
        <w:rPr>
          <w:rFonts w:hint="default" w:ascii="仿宋" w:hAnsi="仿宋" w:eastAsia="仿宋" w:cs="仿宋"/>
          <w:i w:val="0"/>
          <w:iCs w:val="0"/>
          <w:sz w:val="32"/>
          <w:szCs w:val="32"/>
          <w:lang w:eastAsia="zh"/>
          <w:woUserID w:val="7"/>
        </w:rPr>
      </w:pPr>
      <w:r>
        <w:rPr>
          <w:rFonts w:hint="eastAsia" w:ascii="仿宋" w:hAnsi="仿宋" w:eastAsia="仿宋" w:cs="仿宋"/>
          <w:i w:val="0"/>
          <w:iCs w:val="0"/>
          <w:sz w:val="32"/>
          <w:szCs w:val="32"/>
          <w:lang w:eastAsia="zh"/>
          <w:woUserID w:val="7"/>
        </w:rPr>
        <w:t>（全体合影照片）</w:t>
      </w:r>
    </w:p>
    <w:p w14:paraId="3070052D">
      <w:pPr>
        <w:snapToGrid w:val="0"/>
        <w:spacing w:line="240" w:lineRule="auto"/>
        <w:ind w:left="0" w:leftChars="0" w:firstLine="640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eastAsia="zh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塔前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eastAsia="zh"/>
        </w:rPr>
        <w:t>肃立，默哀缅英烈</w:t>
      </w:r>
    </w:p>
    <w:p w14:paraId="6ECCA923">
      <w:pPr>
        <w:snapToGrid w:val="0"/>
        <w:spacing w:line="24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"/>
          <w:woUserID w:val="7"/>
        </w:rPr>
      </w:pPr>
      <w:r>
        <w:rPr>
          <w:rFonts w:hint="default" w:ascii="仿宋" w:hAnsi="仿宋" w:eastAsia="仿宋" w:cs="仿宋"/>
          <w:sz w:val="32"/>
          <w:szCs w:val="32"/>
          <w:lang w:eastAsia="zh"/>
        </w:rPr>
        <w:t>当历史的回响与青春的赤诚相遇</w:t>
      </w:r>
      <w:r>
        <w:rPr>
          <w:rFonts w:hint="eastAsia" w:ascii="仿宋" w:hAnsi="仿宋" w:eastAsia="仿宋" w:cs="仿宋"/>
          <w:sz w:val="32"/>
          <w:szCs w:val="32"/>
          <w:lang w:eastAsia="zh"/>
        </w:rPr>
        <w:t>，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纪念便有了穿透时空的力量。</w:t>
      </w:r>
      <w:r>
        <w:rPr>
          <w:rFonts w:hint="default" w:ascii="仿宋" w:hAnsi="仿宋" w:eastAsia="仿宋" w:cs="仿宋"/>
          <w:sz w:val="32"/>
          <w:szCs w:val="32"/>
        </w:rPr>
        <w:t>全体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师生</w:t>
      </w:r>
      <w:r>
        <w:rPr>
          <w:rFonts w:hint="eastAsia" w:ascii="仿宋" w:hAnsi="仿宋" w:eastAsia="仿宋" w:cs="仿宋"/>
          <w:sz w:val="32"/>
          <w:szCs w:val="32"/>
          <w:lang w:val="en-US" w:eastAsia="zh"/>
          <w:woUserID w:val="6"/>
        </w:rPr>
        <w:t>垂首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肃立于</w:t>
      </w:r>
      <w:r>
        <w:rPr>
          <w:rFonts w:hint="eastAsia" w:ascii="仿宋" w:hAnsi="仿宋" w:eastAsia="仿宋" w:cs="仿宋"/>
          <w:sz w:val="32"/>
          <w:szCs w:val="32"/>
          <w:lang w:eastAsia="zh"/>
        </w:rPr>
        <w:t>湘南起义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纪念塔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前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6"/>
        </w:rPr>
        <w:t>，</w:t>
      </w:r>
      <w:r>
        <w:rPr>
          <w:rFonts w:hint="default" w:ascii="仿宋" w:hAnsi="仿宋" w:eastAsia="仿宋" w:cs="仿宋"/>
          <w:sz w:val="32"/>
          <w:szCs w:val="32"/>
          <w:lang w:eastAsia="zh"/>
        </w:rPr>
        <w:t>挽歌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6"/>
        </w:rPr>
        <w:t>的旋律裹着风里的沉肃</w:t>
      </w:r>
      <w:r>
        <w:rPr>
          <w:rFonts w:hint="default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6"/>
        </w:rPr>
        <w:t>也裹着对历史沉重追思。默哀的瞬间，南京大屠杀的惨状仿佛在眼前铺展，1937年的金陵寒冬，三十万手无寸铁的同胞罹难，那是中华民族永远的伤痛。青年们的赤诚与历史的厚重交融，无声的敬意在风中传递，镌刻成永不磨灭的记忆。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6"/>
        </w:rPr>
        <w:drawing>
          <wp:inline distT="0" distB="0" distL="114300" distR="114300">
            <wp:extent cx="5600700" cy="3733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t xml:space="preserve">  </w:t>
      </w:r>
    </w:p>
    <w:p w14:paraId="1B95C4F9">
      <w:pPr>
        <w:snapToGrid w:val="0"/>
        <w:spacing w:line="240" w:lineRule="auto"/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  <w:lang w:eastAsia="zh"/>
          <w:woUserID w:val="5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5"/>
        </w:rPr>
        <w:t>（全体默哀）</w:t>
      </w:r>
    </w:p>
    <w:p w14:paraId="18B54F8B">
      <w:pPr>
        <w:snapToGrid w:val="0"/>
        <w:spacing w:line="240" w:lineRule="auto"/>
        <w:ind w:firstLine="640" w:firstLineChars="200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eastAsia="zh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eastAsia="zh"/>
        </w:rPr>
        <w:t>献花念故，鞠躬寄情</w:t>
      </w:r>
    </w:p>
    <w:p w14:paraId="332DF43D"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" w:bidi="ar"/>
          <w:woUserID w:val="7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  <w:woUserID w:val="7"/>
        </w:rPr>
        <w:t>素菊含露，寄托着青年对英烈的深切缅怀。在肃穆的氛围中，队伍整齐列队，垂首默哀三分钟，以此寄托对先烈的哀思与敬仰。怀着崇敬之心，同学们手捧菊花，依次走向纪念塔，将鲜花轻轻置于基座之上，将历史的伤痕轻轻安放，更将“铭记”二字深植心间。每一朵菊花都凝聚着哀思，每一次弯腰都饱含对和平的珍视。</w:t>
      </w:r>
    </w:p>
    <w:p w14:paraId="52BB9C66"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leftChars="0" w:right="0" w:firstLine="0" w:firstLineChars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" w:bidi="ar"/>
          <w:woUserID w:val="7"/>
        </w:rPr>
      </w:pPr>
      <w:bookmarkStart w:id="0" w:name="_GoBack"/>
      <w:bookmarkEnd w:id="0"/>
      <w:r>
        <w:rPr>
          <w:rFonts w:hint="eastAsia" w:ascii="仿宋" w:hAnsi="仿宋" w:eastAsia="仿宋" w:cs="仿宋"/>
          <w:kern w:val="2"/>
          <w:sz w:val="32"/>
          <w:szCs w:val="32"/>
          <w:lang w:val="en-US" w:eastAsia="zh" w:bidi="ar"/>
          <w:woUserID w:val="7"/>
        </w:rPr>
        <w:drawing>
          <wp:inline distT="0" distB="0" distL="114300" distR="114300">
            <wp:extent cx="5608320" cy="4206240"/>
            <wp:effectExtent l="0" t="0" r="1143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A1F7">
      <w:pPr>
        <w:snapToGrid w:val="0"/>
        <w:spacing w:line="240" w:lineRule="auto"/>
        <w:ind w:firstLine="640" w:firstLineChars="200"/>
        <w:jc w:val="center"/>
        <w:rPr>
          <w:rFonts w:hint="default" w:ascii="仿宋" w:hAnsi="仿宋" w:eastAsia="仿宋" w:cs="仿宋"/>
          <w:sz w:val="32"/>
          <w:szCs w:val="32"/>
          <w:lang w:eastAsia="zh"/>
          <w:woUserID w:val="4"/>
        </w:rPr>
      </w:pPr>
    </w:p>
    <w:p w14:paraId="44871824">
      <w:pPr>
        <w:snapToGrid w:val="0"/>
        <w:spacing w:line="240" w:lineRule="auto"/>
        <w:ind w:left="0" w:leftChars="0" w:firstLine="0" w:firstLineChars="0"/>
        <w:jc w:val="center"/>
        <w:rPr>
          <w:rFonts w:hint="default" w:ascii="仿宋" w:hAnsi="仿宋" w:eastAsia="仿宋" w:cs="仿宋"/>
          <w:sz w:val="32"/>
          <w:szCs w:val="32"/>
          <w:lang w:eastAsia="zh"/>
          <w:woUserID w:val="5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5"/>
        </w:rPr>
        <w:t>（全体师生献花）</w:t>
      </w:r>
    </w:p>
    <w:p w14:paraId="4C541722">
      <w:pPr>
        <w:snapToGrid w:val="0"/>
        <w:spacing w:line="240" w:lineRule="auto"/>
        <w:ind w:left="0" w:leftChars="0" w:firstLine="640" w:firstLineChars="200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eastAsia="zh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eastAsia="zh"/>
        </w:rPr>
        <w:t>诗文诵志，誓言铭殇</w:t>
      </w:r>
    </w:p>
    <w:p w14:paraId="56A72FC8">
      <w:pPr>
        <w:snapToGrid w:val="0"/>
        <w:spacing w:line="24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1"/>
        </w:rPr>
        <w:t>陈雨希与黄语萱的朗诵，让历史的厚重与青春的赤诚撞出共鸣，字里行间皆是对英烈的追思、对国殇的铭记。</w:t>
      </w:r>
      <w:r>
        <w:rPr>
          <w:rFonts w:hint="eastAsia" w:ascii="仿宋" w:hAnsi="仿宋" w:eastAsia="仿宋" w:cs="仿宋"/>
          <w:sz w:val="32"/>
          <w:szCs w:val="32"/>
          <w:lang w:eastAsia="zh"/>
        </w:rPr>
        <w:drawing>
          <wp:inline distT="0" distB="0" distL="114300" distR="114300">
            <wp:extent cx="5600700" cy="3733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3CC9">
      <w:pPr>
        <w:snapToGrid w:val="0"/>
        <w:spacing w:line="240" w:lineRule="auto"/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"/>
          <w:woUserID w:val="7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t>（2位同学朗读《以国之名，悼我拥抱》）</w:t>
      </w:r>
    </w:p>
    <w:p w14:paraId="5F85D4E6">
      <w:pPr>
        <w:snapToGrid w:val="0"/>
        <w:spacing w:line="24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"/>
          <w:woUserID w:val="1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1"/>
        </w:rPr>
        <w:t>郭颖桥同学的发言，将家国情怀揉进青春的誓言，让“铭记历史”不再是口号，而是深植心底的信念。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1"/>
        </w:rPr>
        <w:drawing>
          <wp:inline distT="0" distB="0" distL="114300" distR="114300">
            <wp:extent cx="5600700" cy="3733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6A80">
      <w:pPr>
        <w:snapToGrid w:val="0"/>
        <w:spacing w:line="240" w:lineRule="auto"/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"/>
          <w:woUserID w:val="5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5"/>
        </w:rPr>
        <w:t>（学生代表郭颖桥发言）</w:t>
      </w:r>
    </w:p>
    <w:p w14:paraId="3012142F">
      <w:pPr>
        <w:snapToGrid w:val="0"/>
        <w:spacing w:line="24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"/>
          <w:woUserID w:val="1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1"/>
        </w:rPr>
        <w:t>雷勇副院长的讲话，更是以时代之音叩击青年心弦，指引我们把个人成长的轨迹，融入中国式现代化的壮阔征程，以青春之我，承英烈之志，赴时代新程。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1"/>
        </w:rPr>
        <w:drawing>
          <wp:inline distT="0" distB="0" distL="114300" distR="114300">
            <wp:extent cx="5607050" cy="4205605"/>
            <wp:effectExtent l="0" t="0" r="1270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AD07">
      <w:pPr>
        <w:snapToGrid w:val="0"/>
        <w:spacing w:line="240" w:lineRule="auto"/>
        <w:ind w:left="0" w:leftChars="0" w:firstLine="320" w:firstLineChars="100"/>
        <w:jc w:val="center"/>
        <w:rPr>
          <w:rFonts w:hint="eastAsia" w:ascii="仿宋" w:hAnsi="仿宋" w:eastAsia="仿宋" w:cs="仿宋"/>
          <w:sz w:val="32"/>
          <w:szCs w:val="32"/>
          <w:lang w:eastAsia="zh"/>
          <w:woUserID w:val="5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5"/>
        </w:rPr>
        <w:t>（学前教育学院副院长雷勇讲话）</w:t>
      </w:r>
    </w:p>
    <w:p w14:paraId="60B90A04">
      <w:pPr>
        <w:snapToGrid w:val="0"/>
        <w:spacing w:line="240" w:lineRule="auto"/>
        <w:ind w:firstLine="640" w:firstLineChars="200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eastAsia="zh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eastAsia="zh"/>
        </w:rPr>
        <w:t>馆藏峥嵘，心映忠魂</w:t>
      </w:r>
    </w:p>
    <w:p w14:paraId="42A11AB6">
      <w:pPr>
        <w:snapToGrid w:val="0"/>
        <w:spacing w:line="240" w:lineRule="auto"/>
        <w:ind w:left="0" w:leftChars="0"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"/>
          <w:woUserID w:val="2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2"/>
        </w:rPr>
        <w:t>步入纪念馆，郴州英雄的事迹在图文间铺展。讲解员既讲述了朱德、陈毅领导湘南起义的烽火历程，也细数南京大屠杀的沉痛过往。1937年寒冬，南京城三十多万同胞遇难的惨剧，与湘南起义的抗争之光交相辉映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6"/>
        </w:rPr>
        <w:t>，深刻感悟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2"/>
        </w:rPr>
        <w:t>和平从不是凭空而来，敢于斗争的精神才是告慰同胞的最好方式。</w:t>
      </w:r>
    </w:p>
    <w:p w14:paraId="468CDC09">
      <w:pPr>
        <w:snapToGrid w:val="0"/>
        <w:spacing w:line="240" w:lineRule="auto"/>
        <w:ind w:left="0" w:leftChars="0"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"/>
          <w:woUserID w:val="2"/>
        </w:rPr>
      </w:pPr>
    </w:p>
    <w:p w14:paraId="466D8D7E">
      <w:pPr>
        <w:snapToGrid w:val="0"/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eastAsia="zh"/>
          <w:woUserID w:val="2"/>
        </w:rPr>
      </w:pPr>
    </w:p>
    <w:p w14:paraId="673D6CF5">
      <w:pPr>
        <w:snapToGrid w:val="0"/>
        <w:spacing w:line="240" w:lineRule="auto"/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  <w:lang w:eastAsia="zh"/>
          <w:woUserID w:val="2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drawing>
          <wp:inline distT="0" distB="0" distL="114300" distR="114300">
            <wp:extent cx="5608320" cy="3737610"/>
            <wp:effectExtent l="0" t="0" r="1143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t>（参加湘南起义纪念馆1）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drawing>
          <wp:inline distT="0" distB="0" distL="114300" distR="114300">
            <wp:extent cx="5608320" cy="4206240"/>
            <wp:effectExtent l="0" t="0" r="1143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t>（参观湘南起纪念馆2）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drawing>
          <wp:inline distT="0" distB="0" distL="114300" distR="114300">
            <wp:extent cx="5600700" cy="3733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04AE">
      <w:pPr>
        <w:snapToGrid w:val="0"/>
        <w:spacing w:line="240" w:lineRule="auto"/>
        <w:ind w:left="0" w:leftChars="0"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"/>
          <w:woUserID w:val="5"/>
        </w:rPr>
      </w:pPr>
      <w:r>
        <w:rPr>
          <w:rFonts w:hint="eastAsia" w:ascii="仿宋" w:hAnsi="仿宋" w:eastAsia="仿宋" w:cs="仿宋"/>
          <w:sz w:val="32"/>
          <w:szCs w:val="32"/>
          <w:lang w:eastAsia="zh"/>
          <w:woUserID w:val="5"/>
        </w:rPr>
        <w:t>（参观湘南起义纪念馆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7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"/>
          <w:woUserID w:val="5"/>
        </w:rPr>
        <w:t>）</w:t>
      </w:r>
    </w:p>
    <w:p w14:paraId="2BA97878">
      <w:pPr>
        <w:snapToGrid w:val="0"/>
        <w:spacing w:line="240" w:lineRule="auto"/>
        <w:ind w:left="0" w:leftChars="0" w:firstLine="640" w:firstLineChars="200"/>
        <w:jc w:val="left"/>
        <w:rPr>
          <w:rFonts w:hint="default" w:ascii="仿宋" w:hAnsi="仿宋" w:eastAsia="仿宋" w:cs="仿宋"/>
          <w:sz w:val="32"/>
          <w:szCs w:val="32"/>
          <w:lang w:eastAsia="zh"/>
          <w:woUserID w:val="2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  <w:woUserID w:val="2"/>
        </w:rPr>
        <w:t>铭心之诚，奋进之姿，</w:t>
      </w:r>
      <w:r>
        <w:rPr>
          <w:rFonts w:hint="default" w:ascii="仿宋" w:hAnsi="仿宋" w:eastAsia="仿宋" w:cs="仿宋"/>
          <w:sz w:val="32"/>
          <w:szCs w:val="32"/>
          <w:lang w:eastAsia="zh"/>
          <w:woUserID w:val="2"/>
        </w:rPr>
        <w:t>是庄严的仪式，更是振聋发聩的历史课</w:t>
      </w:r>
      <w:r>
        <w:rPr>
          <w:rFonts w:hint="default" w:ascii="仿宋" w:hAnsi="仿宋" w:eastAsia="仿宋" w:cs="仿宋"/>
          <w:sz w:val="32"/>
          <w:szCs w:val="32"/>
          <w:lang w:eastAsia="zh-CN"/>
          <w:woUserID w:val="2"/>
        </w:rPr>
        <w:t>。</w:t>
      </w:r>
      <w:r>
        <w:rPr>
          <w:rFonts w:hint="default" w:ascii="仿宋" w:hAnsi="仿宋" w:eastAsia="仿宋" w:cs="仿宋"/>
          <w:sz w:val="32"/>
          <w:szCs w:val="32"/>
          <w:lang w:eastAsia="zh"/>
          <w:woUserID w:val="2"/>
        </w:rPr>
        <w:t>我们定要牢记初心使命，将“铭记历史、珍爱和平、开创未来”的时代嘱托牢记心间，勇担南京大屠杀这段民族伤痛的铭记之责，传承不畏强暴、坚守正义的民族气节，在强国建设、民族复兴的新征程上绽放璀璨光芒！</w:t>
      </w:r>
      <w:r>
        <w:rPr>
          <w:rFonts w:hint="default" w:ascii="仿宋" w:hAnsi="仿宋" w:eastAsia="仿宋" w:cs="仿宋"/>
          <w:sz w:val="32"/>
          <w:szCs w:val="32"/>
          <w:lang w:val="en-US" w:eastAsia="zh-CN"/>
          <w:woUserID w:val="2"/>
        </w:rPr>
        <w:t>（供稿：李梅莲、李世希、陈康伟 供图：</w:t>
      </w:r>
      <w:r>
        <w:rPr>
          <w:rFonts w:hint="eastAsia" w:ascii="仿宋" w:hAnsi="仿宋" w:eastAsia="仿宋" w:cs="仿宋"/>
          <w:sz w:val="32"/>
          <w:szCs w:val="32"/>
          <w:lang w:val="en-US" w:eastAsia="zh"/>
          <w:woUserID w:val="1"/>
        </w:rPr>
        <w:t>张</w:t>
      </w:r>
      <w:r>
        <w:rPr>
          <w:rFonts w:hint="default" w:ascii="仿宋" w:hAnsi="仿宋" w:eastAsia="仿宋" w:cs="仿宋"/>
          <w:sz w:val="32"/>
          <w:szCs w:val="32"/>
          <w:lang w:val="en-US" w:eastAsia="zh-CN"/>
          <w:woUserID w:val="2"/>
        </w:rPr>
        <w:t>宇欣、方钰慧 审核：李湘华 谢耀华）</w:t>
      </w:r>
    </w:p>
    <w:p w14:paraId="4498BA79">
      <w:pPr>
        <w:snapToGrid w:val="0"/>
        <w:spacing w:line="240" w:lineRule="auto"/>
        <w:ind w:left="0" w:leftChars="0" w:firstLine="0" w:firstLineChars="0"/>
        <w:jc w:val="left"/>
        <w:rPr>
          <w:rFonts w:hint="eastAsia" w:ascii="宋体" w:eastAsia="宋体"/>
          <w:sz w:val="28"/>
          <w:lang w:eastAsia="zh"/>
          <w:woUserID w:val="7"/>
        </w:rPr>
      </w:pPr>
    </w:p>
    <w:sectPr>
      <w:pgSz w:w="11900" w:h="16840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tbak/document1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 w14:paraId="1F4EAE6A">
      <w:pPr>
        <w:bidi w:val="0"/>
        <w:snapToGrid w:val="0"/>
        <w:jc w:val="center"/>
        <w:spacing w:line="312" w:lineRule="auto"/>
        <w:rPr>
          <w:sz w:val="44"/>
          <w:szCs w:val="44"/>
          <w:rFonts w:ascii="方正小标宋简体" w:hAnsi="方正小标宋简体" w:eastAsia="方正小标宋简体" w:cs="方正小标宋简体" w:hint="default"/>
        </w:rPr>
      </w:pPr>
      <w:r>
        <w:rPr>
          <w:sz w:val="44"/>
          <w:rFonts w:ascii="方正小标宋简体" w:hAnsi="方正小标宋简体" w:eastAsia="方正小标宋简体" w:cs="方正小标宋简体" w:hint="default"/>
        </w:rPr>
        <w:t xml:space="preserve">湘南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魂·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金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陵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殇·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赤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子</w:t>
      </w:r>
      <w:r>
        <w:rPr>
          <w:sz w:val="44"/>
          <w:rFonts w:ascii="方正小标宋简体" w:hAnsi="方正小标宋简体" w:eastAsia="方正小标宋简体" w:cs="方正小标宋简体" w:hint="default"/>
        </w:rPr>
        <w:t xml:space="preserve">心</w:t>
      </w:r>
      <w:r>
        <w:rPr>
          <w:sz w:val="44"/>
          <w:rFonts w:ascii="方正小标宋简体" w:hAnsi="方正小标宋简体" w:eastAsia="方正小标宋简体" w:cs="方正小标宋简体" w:hint="default"/>
        </w:rPr>
      </w:r>
      <w:r>
        <w:rPr>
          <w:sz w:val="44"/>
          <w:szCs w:val="44"/>
          <w:rFonts w:ascii="方正小标宋简体" w:hAnsi="方正小标宋简体" w:eastAsia="方正小标宋简体" w:cs="方正小标宋简体" w:hint="default"/>
        </w:rPr>
        <w:t xml:space="preserve"> </w:t>
      </w:r>
    </w:p>
    <w:p w14:paraId="180F0221">
      <w:pPr>
        <w:bidi w:val="0"/>
        <w:snapToGrid w:val="0"/>
        <w:jc w:val="left"/>
        <w:spacing w:line="240" w:lineRule="auto"/>
        <w:rPr>
          <w:sz w:val="32"/>
          <w:lang w:eastAsia="zh"/>
          <w:szCs w:val="32"/>
          <w:rFonts w:ascii="黑体" w:eastAsia="黑体" w:hint="eastAsia"/>
        </w:rPr>
      </w:pPr>
    </w:p>
    <w:p w14:paraId="2C11EECB"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default"/>
        </w:rPr>
      </w:pPr>
      <w:r>
        <w:rPr>
          <w:sz w:val="32"/>
          <w:lang w:eastAsia="zh"/>
          <w:rFonts w:ascii="仿宋" w:hAnsi="仿宋" w:eastAsia="仿宋" w:cs="仿宋" w:hint="eastAsia"/>
        </w:rPr>
        <w:t>国行公祭，</w:t>
      </w:r>
      <w:r>
        <w:rPr>
          <w:sz w:val="32"/>
          <w:lang w:eastAsia="zh"/>
          <w:rFonts w:ascii="仿宋" w:hAnsi="仿宋" w:eastAsia="仿宋" w:cs="仿宋" w:hint="eastAsia"/>
        </w:rPr>
        <w:t>祀</w:t>
      </w:r>
      <w:r>
        <w:rPr>
          <w:sz w:val="32"/>
          <w:lang w:eastAsia="zh"/>
          <w:rFonts w:ascii="仿宋" w:hAnsi="仿宋" w:eastAsia="仿宋" w:cs="仿宋" w:hint="eastAsia"/>
        </w:rPr>
        <w:t>我</w:t>
      </w:r>
      <w:r>
        <w:rPr>
          <w:sz w:val="32"/>
          <w:lang w:eastAsia="zh"/>
          <w:rFonts w:ascii="仿宋" w:hAnsi="仿宋" w:eastAsia="仿宋" w:cs="仿宋" w:hint="eastAsia"/>
        </w:rPr>
        <w:t>忠魂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。</w:t>
      </w:r>
      <w:r>
        <w:rPr>
          <w:sz w:val="32"/>
          <w:lang w:eastAsia="zh-CN"/>
          <w:szCs w:val="32"/>
          <w:rFonts w:ascii="仿宋" w:hAnsi="仿宋" w:eastAsia="仿宋" w:cs="仿宋" w:hint="default"/>
        </w:rPr>
        <w:t>12月11日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，湘南幼专学前教育学院50</w:t>
      </w:r>
      <w:r>
        <w:rPr>
          <w:sz w:val="32"/>
          <w:szCs w:val="32"/>
          <w:rFonts w:ascii="仿宋" w:hAnsi="仿宋" w:eastAsia="仿宋" w:cs="仿宋" w:hint="default"/>
        </w:rPr>
        <w:t>余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名</w:t>
      </w: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师生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代表</w:t>
      </w:r>
      <w:r>
        <w:rPr>
          <w:sz w:val="32"/>
          <w:szCs w:val="32"/>
          <w:rFonts w:ascii="仿宋" w:hAnsi="仿宋" w:eastAsia="仿宋" w:cs="仿宋" w:hint="default"/>
        </w:rPr>
        <w:t>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在</w:t>
      </w:r>
      <w:r>
        <w:rPr>
          <w:sz w:val="32"/>
          <w:szCs w:val="32"/>
          <w:rFonts w:ascii="仿宋" w:hAnsi="仿宋" w:eastAsia="仿宋" w:cs="仿宋" w:hint="default"/>
        </w:rPr>
        <w:t>郴州市东塔岭湘南起义纪念馆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，</w:t>
      </w: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开展</w:t>
      </w:r>
      <w:r>
        <w:rPr>
          <w:sz w:val="32"/>
          <w:szCs w:val="32"/>
          <w:rFonts w:ascii="仿宋" w:hAnsi="仿宋" w:eastAsia="仿宋" w:cs="仿宋" w:hint="default"/>
        </w:rPr>
        <w:t>“以铭记敬英烈，以奋进赴未来”国家公祭日</w:t>
      </w: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主题</w:t>
      </w:r>
      <w:r>
        <w:rPr>
          <w:sz w:val="32"/>
          <w:szCs w:val="32"/>
          <w:rFonts w:ascii="仿宋" w:hAnsi="仿宋" w:eastAsia="仿宋" w:cs="仿宋" w:hint="default"/>
        </w:rPr>
        <w:t>活动，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在红色热土上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开启</w:t>
      </w:r>
      <w:r>
        <w:rPr>
          <w:sz w:val="32"/>
          <w:lang w:eastAsia="zh-CN"/>
          <w:szCs w:val="32"/>
          <w:rFonts w:ascii="仿宋" w:hAnsi="仿宋" w:eastAsia="仿宋" w:cs="仿宋" w:hint="default"/>
        </w:rPr>
        <w:t>一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场跨越世纪的精神对话。</w:t>
      </w:r>
    </w:p>
    <w:p w14:paraId="3737FF34">
      <w:pPr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0"/>
        <w:jc w:val="left"/>
        <w:spacing w:line="240" w:lineRule="auto"/>
        <w:ind w:firstLine="640" w:firstLineChars="200"/>
        <w:rPr>
          <w:i w:val="0"/>
          <w:sz w:val="32"/>
          <w:lang w:eastAsia="zh"/>
          <w:iCs w:val="0"/>
          <w:szCs w:val="32"/>
          <w:rFonts w:ascii="仿宋" w:hAnsi="仿宋" w:eastAsia="仿宋" w:cs="仿宋" w:hint="eastAsia"/>
        </w:rPr>
      </w:pPr>
      <w:r>
        <w:rPr>
          <w:i w:val="0"/>
          <w:sz w:val="32"/>
          <w:lang w:eastAsia="zh"/>
          <w:iCs w:val="0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029200" cy="3437255"/>
            <wp:effectExtent l="0" t="0" r="0" b="1079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8C56">
      <w:pPr>
        <w:snapToGrid w:val="0"/>
        <w:jc w:val="center"/>
        <w:spacing w:line="240" w:lineRule="auto"/>
        <w:ind w:firstLine="0" w:firstLineChars="0" w:left="0" w:leftChars="0"/>
        <w:rPr>
          <w:i w:val="0"/>
          <w:sz w:val="32"/>
          <w:lang w:eastAsia="zh"/>
          <w:iCs w:val="0"/>
          <w:szCs w:val="32"/>
          <w:rFonts w:ascii="仿宋" w:hAnsi="仿宋" w:eastAsia="仿宋" w:cs="仿宋" w:hint="default"/>
        </w:rPr>
      </w:pPr>
      <w:r>
        <w:rPr>
          <w:i w:val="0"/>
          <w:sz w:val="32"/>
          <w:lang w:eastAsia="zh"/>
          <w:iCs w:val="0"/>
          <w:szCs w:val="32"/>
          <w:rFonts w:ascii="仿宋" w:hAnsi="仿宋" w:eastAsia="仿宋" w:cs="仿宋" w:hint="eastAsia"/>
        </w:rPr>
        <w:t>（全体合影照片）</w:t>
      </w:r>
    </w:p>
    <w:p w14:paraId="3070052D">
      <w:pPr>
        <w:snapToGrid w:val="0"/>
        <w:jc w:val="left"/>
        <w:spacing w:line="240" w:lineRule="auto"/>
        <w:ind w:firstLine="640" w:firstLineChars="200" w:left="0" w:leftChars="0"/>
        <w:rPr>
          <w:b w:val="1"/>
          <w:sz w:val="32"/>
          <w:lang w:eastAsia="zh"/>
          <w:bCs/>
          <w:szCs w:val="32"/>
          <w:rFonts w:ascii="仿宋" w:hAnsi="仿宋" w:eastAsia="仿宋" w:cs="仿宋" w:hint="eastAsia"/>
        </w:rPr>
      </w:pPr>
      <w:r>
        <w:rPr>
          <w:b w:val="1"/>
          <w:sz w:val="32"/>
          <w:bCs/>
          <w:szCs w:val="32"/>
          <w:rFonts w:ascii="方正小标宋简体" w:hAnsi="方正小标宋简体" w:eastAsia="方正小标宋简体" w:cs="方正小标宋简体" w:hint="eastAsia"/>
        </w:rPr>
        <w:t>塔前</w:t>
      </w:r>
      <w:r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  <w:t>肃立，默哀缅英烈</w:t>
      </w:r>
    </w:p>
    <w:p w14:paraId="6ECCA923">
      <w:pPr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default"/>
        </w:rPr>
        <w:t>当历史的回响与青春的赤诚相遇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纪念便有了穿透时空的力量。</w:t>
      </w:r>
      <w:r>
        <w:rPr>
          <w:sz w:val="32"/>
          <w:szCs w:val="32"/>
          <w:rFonts w:ascii="仿宋" w:hAnsi="仿宋" w:eastAsia="仿宋" w:cs="仿宋" w:hint="default"/>
        </w:rPr>
        <w:t>全体</w:t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师生</w:t>
      </w:r>
      <w:r>
        <w:rPr>
          <w:sz w:val="32"/>
          <w:lang w:val="en-US" w:eastAsia="zh"/>
          <w:szCs w:val="32"/>
          <w:rFonts w:ascii="仿宋" w:hAnsi="仿宋" w:eastAsia="仿宋" w:cs="仿宋" w:hint="eastAsia"/>
        </w:rPr>
        <w:t>垂首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肃立于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湘南起义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纪念塔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前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挽歌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的旋律裹着风里的沉肃</w:t>
      </w:r>
      <w:r>
        <w:rPr>
          <w:sz w:val="32"/>
          <w:szCs w:val="32"/>
          <w:rFonts w:ascii="仿宋" w:hAnsi="仿宋" w:eastAsia="仿宋" w:cs="仿宋" w:hint="default"/>
        </w:rPr>
        <w:t>，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也裹着对历史沉重追思。默哀的瞬间，南京大屠杀的惨状仿佛在眼前铺展，1937年的金陵寒冬，三十万手无寸铁的同胞罹难，那是中华民族永远的伤痛。青年们的赤诚与历史的厚重交融，无声的敬意在风中传递，镌刻成永不磨灭的记忆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0700" cy="3733800"/>
            <wp:effectExtent l="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lang w:eastAsia="zh"/>
          <w:szCs w:val="32"/>
          <w:rFonts w:ascii="仿宋" w:hAnsi="仿宋" w:eastAsia="仿宋" w:cs="仿宋" w:hint="eastAsia"/>
        </w:rPr>
        <w:t xml:space="preserve">  </w:t>
      </w:r>
    </w:p>
    <w:p w14:paraId="1B95C4F9">
      <w:pPr>
        <w:snapToGrid w:val="0"/>
        <w:jc w:val="center"/>
        <w:spacing w:line="240" w:lineRule="auto"/>
        <w:ind w:firstLine="0" w:firstLineChars="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 xml:space="preserve"> 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（全体默哀）</w:t>
      </w:r>
    </w:p>
    <w:p w14:paraId="18B54F8B">
      <w:pPr>
        <w:snapToGrid w:val="0"/>
        <w:jc w:val="left"/>
        <w:spacing w:line="240" w:lineRule="auto"/>
        <w:ind w:firstLine="640" w:firstLineChars="200"/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</w:pPr>
      <w:r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  <w:t>献花念故，鞠躬寄情</w:t>
      </w:r>
    </w:p>
    <w:p w14:paraId="332DF43D">
      <w:pPr>
        <w:widowControl w:val="0"/>
        <w:keepNext w:val="0"/>
        <w:keepLines w:val="0"/>
        <w:snapToGrid w:val="0"/>
        <w:jc w:val="left"/>
        <w:suppressLineNumbers w:val="0"/>
        <w:spacing w:after="0" w:afterAutospacing="0" w:before="0" w:beforeAutospacing="0"/>
        <w:ind w:firstLine="640" w:firstLineChars="200" w:left="0" w:right="0"/>
        <w:rPr>
          <w:sz w:val="32"/>
          <w:lang w:val="en-US" w:eastAsia="zh" w:bidi="ar"/>
          <w:kern w:val="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 w:bidi="ar"/>
          <w:kern w:val="2"/>
          <w:szCs w:val="32"/>
          <w:rFonts w:ascii="仿宋" w:hAnsi="仿宋" w:eastAsia="仿宋" w:cs="仿宋" w:hint="default"/>
        </w:rPr>
        <w:t>素菊含露，寄托着青年对英烈的深切缅怀。在肃穆的氛围中，队伍整齐列队，垂首默哀三分钟，以此寄托对先烈的哀思与敬仰。怀着崇敬之心，同学们手捧菊花，依次走向纪念塔，将鲜花轻轻置于基座之上，将历史的伤痕轻轻安放，更将“铭记”二字深植心间。每一朵菊花都凝聚着哀思，每一次弯腰都饱含对和平的珍视。</w:t>
      </w:r>
    </w:p>
    <w:p w14:paraId="52BB9C66">
      <w:pPr>
        <w:widowControl w:val="0"/>
        <w:keepNext w:val="0"/>
        <w:keepLines w:val="0"/>
        <w:snapToGrid w:val="0"/>
        <w:jc w:val="left"/>
        <w:suppressLineNumbers w:val="0"/>
        <w:spacing w:after="0" w:afterAutospacing="0" w:before="0" w:beforeAutospacing="0"/>
        <w:ind w:firstLine="0" w:firstLineChars="0" w:left="0" w:leftChars="0" w:right="0"/>
        <w:rPr>
          <w:sz w:val="32"/>
          <w:lang w:val="en-US" w:eastAsia="zh" w:bidi="ar"/>
          <w:kern w:val="2"/>
          <w:szCs w:val="32"/>
          <w:rFonts w:ascii="仿宋" w:hAnsi="仿宋" w:eastAsia="仿宋" w:cs="仿宋" w:hint="eastAsia"/>
        </w:rPr>
      </w:pPr>
      <w:bookmarkStart w:id="0" w:name="_GoBack"/>
      <w:bookmarkEnd w:id="0"/>
      <w:r>
        <w:rPr>
          <w:sz w:val="32"/>
          <w:lang w:val="en-US" w:eastAsia="zh" w:bidi="ar"/>
          <w:kern w:val="2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8320" cy="4206240"/>
            <wp:effectExtent l="0" t="0" r="11430" b="3810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A1F7">
      <w:pPr>
        <w:snapToGrid w:val="0"/>
        <w:jc w:val="center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default"/>
        </w:rPr>
      </w:pPr>
    </w:p>
    <w:p w14:paraId="44871824">
      <w:pPr>
        <w:snapToGrid w:val="0"/>
        <w:jc w:val="center"/>
        <w:spacing w:line="240" w:lineRule="auto"/>
        <w:ind w:firstLine="0" w:firstLineChars="0" w:left="0" w:leftChars="0"/>
        <w:rPr>
          <w:sz w:val="32"/>
          <w:lang w:eastAsia="zh"/>
          <w:szCs w:val="32"/>
          <w:rFonts w:ascii="仿宋" w:hAnsi="仿宋" w:eastAsia="仿宋" w:cs="仿宋" w:hint="default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（全体师生献花）</w:t>
      </w:r>
    </w:p>
    <w:p w14:paraId="4C541722">
      <w:pPr>
        <w:snapToGrid w:val="0"/>
        <w:jc w:val="left"/>
        <w:spacing w:line="240" w:lineRule="auto"/>
        <w:ind w:firstLine="640" w:firstLineChars="200" w:left="0" w:leftChars="0"/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</w:pPr>
      <w:r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  <w:t>诗文诵志，誓言铭殇</w:t>
      </w:r>
    </w:p>
    <w:p w14:paraId="56A72FC8">
      <w:pPr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陈雨希与黄语萱的朗诵，让历史的厚重与青春的赤诚撞出共鸣，字里行间皆是对英烈的追思、对国殇的铭记。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0700" cy="37338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3CC9">
      <w:pPr>
        <w:snapToGrid w:val="0"/>
        <w:jc w:val="center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（2位同学朗读《以国之名，悼我拥抱》）</w:t>
      </w:r>
    </w:p>
    <w:p w14:paraId="5F85D4E6">
      <w:pPr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郭颖桥同学的发言，将家国情怀揉进青春的誓言，让“铭记历史”不再是口号，而是深植心底的信念。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0700" cy="37338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6A80">
      <w:pPr>
        <w:snapToGrid w:val="0"/>
        <w:jc w:val="center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（学生代表郭颖桥发言）</w:t>
      </w:r>
    </w:p>
    <w:p w14:paraId="3012142F">
      <w:pPr>
        <w:snapToGrid w:val="0"/>
        <w:jc w:val="left"/>
        <w:spacing w:line="240" w:lineRule="auto"/>
        <w:ind w:firstLine="640" w:firstLineChars="20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雷勇副院长的讲话，更是以时代之音叩击青年心弦，指引我们把个人成长的轨迹，融入中国式现代化的壮阔征程，以青春之我，承英烈之志，赴时代新程。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7050" cy="4205605"/>
            <wp:effectExtent l="0" t="0" r="1270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AD07">
      <w:pPr>
        <w:snapToGrid w:val="0"/>
        <w:jc w:val="center"/>
        <w:spacing w:line="240" w:lineRule="auto"/>
        <w:ind w:firstLine="320" w:firstLineChars="10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（学前教育学院副院长雷勇讲话）</w:t>
      </w:r>
    </w:p>
    <w:p w14:paraId="60B90A04">
      <w:pPr>
        <w:snapToGrid w:val="0"/>
        <w:jc w:val="left"/>
        <w:spacing w:line="240" w:lineRule="auto"/>
        <w:ind w:firstLine="640" w:firstLineChars="200"/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</w:pPr>
      <w:r>
        <w:rPr>
          <w:b w:val="1"/>
          <w:sz w:val="32"/>
          <w:lang w:eastAsia="zh"/>
          <w:bCs/>
          <w:szCs w:val="32"/>
          <w:rFonts w:ascii="方正小标宋简体" w:hAnsi="方正小标宋简体" w:eastAsia="方正小标宋简体" w:cs="方正小标宋简体" w:hint="eastAsia"/>
        </w:rPr>
        <w:t>馆藏峥嵘，心映忠魂</w:t>
      </w:r>
    </w:p>
    <w:p w14:paraId="42A11AB6">
      <w:pPr>
        <w:snapToGrid w:val="0"/>
        <w:jc w:val="left"/>
        <w:spacing w:line="240" w:lineRule="auto"/>
        <w:ind w:firstLine="640" w:firstLineChars="20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步入纪念馆，郴州英雄的事迹在图文间铺展。讲解员既讲述了朱德、陈毅领导湘南起义的烽火历程，也细数南京大屠杀的沉痛过往。1937年寒冬，南京城三十多万同胞遇难的惨剧，与湘南起义的抗争之光交相辉映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，深刻感悟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和平从不是凭空而来，敢于斗争的精神才是告慰同胞的最好方式。</w:t>
      </w:r>
    </w:p>
    <w:p w14:paraId="468CDC09">
      <w:pPr>
        <w:snapToGrid w:val="0"/>
        <w:jc w:val="left"/>
        <w:spacing w:line="240" w:lineRule="auto"/>
        <w:ind w:firstLine="640" w:firstLineChars="20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</w:p>
    <w:p w14:paraId="466D8D7E">
      <w:pPr>
        <w:snapToGrid w:val="0"/>
        <w:jc w:val="left"/>
        <w:spacing w:line="240" w:lineRule="auto"/>
        <w:ind w:firstLine="0" w:firstLineChars="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</w:p>
    <w:p w14:paraId="673D6CF5">
      <w:pPr>
        <w:snapToGrid w:val="0"/>
        <w:jc w:val="center"/>
        <w:spacing w:line="240" w:lineRule="auto"/>
        <w:ind w:firstLine="0" w:firstLineChars="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8320" cy="3737610"/>
            <wp:effectExtent l="0" t="0" r="11430" b="1524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lang w:eastAsia="zh"/>
          <w:szCs w:val="32"/>
          <w:rFonts w:ascii="仿宋" w:hAnsi="仿宋" w:eastAsia="仿宋" w:cs="仿宋" w:hint="eastAsia"/>
        </w:rPr>
        <w:t>（参加湘南起义纪念馆1）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8320" cy="4206240"/>
            <wp:effectExtent l="0" t="0" r="11430" b="381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lang w:eastAsia="zh"/>
          <w:szCs w:val="32"/>
          <w:rFonts w:ascii="仿宋" w:hAnsi="仿宋" w:eastAsia="仿宋" w:cs="仿宋" w:hint="eastAsia"/>
        </w:rPr>
        <w:t>（参观湘南起纪念馆2）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drawing>
          <wp:inline distT="0" distB="0" distL="114300" distR="114300">
            <wp:extent cx="5600700" cy="373380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04AE">
      <w:pPr>
        <w:snapToGrid w:val="0"/>
        <w:jc w:val="center"/>
        <w:spacing w:line="240" w:lineRule="auto"/>
        <w:ind w:firstLine="640" w:firstLineChars="200" w:left="0" w:leftChars="0"/>
        <w:rPr>
          <w:sz w:val="32"/>
          <w:lang w:eastAsia="zh"/>
          <w:szCs w:val="32"/>
          <w:rFonts w:ascii="仿宋" w:hAnsi="仿宋" w:eastAsia="仿宋" w:cs="仿宋" w:hint="eastAsia"/>
        </w:rPr>
      </w:pPr>
      <w:r>
        <w:rPr>
          <w:sz w:val="32"/>
          <w:lang w:eastAsia="zh"/>
          <w:szCs w:val="32"/>
          <w:rFonts w:ascii="仿宋" w:hAnsi="仿宋" w:eastAsia="仿宋" w:cs="仿宋" w:hint="eastAsia"/>
        </w:rPr>
        <w:t>（参观湘南起义纪念馆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3</w:t>
      </w:r>
      <w:r>
        <w:rPr>
          <w:sz w:val="32"/>
          <w:lang w:eastAsia="zh"/>
          <w:szCs w:val="32"/>
          <w:rFonts w:ascii="仿宋" w:hAnsi="仿宋" w:eastAsia="仿宋" w:cs="仿宋" w:hint="eastAsia"/>
        </w:rPr>
        <w:t>）</w:t>
      </w:r>
    </w:p>
    <w:p w14:paraId="2BA97878">
      <w:pPr>
        <w:snapToGrid w:val="0"/>
        <w:jc w:val="left"/>
        <w:spacing w:line="240" w:lineRule="auto"/>
        <w:ind w:firstLine="640" w:firstLineChars="200" w:left="0" w:leftChars="0"/>
        <w:rPr>
          <w:sz w:val="32"/>
          <w:lang w:eastAsia="zh"/>
          <w:szCs w:val="32"/>
          <w:rFonts w:ascii="仿宋" w:hAnsi="仿宋" w:eastAsia="仿宋" w:cs="仿宋" w:hint="default"/>
        </w:rPr>
      </w:pP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铭心之诚，奋进之姿，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是庄严的仪式，更是振聋发聩的历史课</w:t>
      </w:r>
      <w:r>
        <w:rPr>
          <w:sz w:val="32"/>
          <w:lang w:eastAsia="zh-CN"/>
          <w:szCs w:val="32"/>
          <w:rFonts w:ascii="仿宋" w:hAnsi="仿宋" w:eastAsia="仿宋" w:cs="仿宋" w:hint="default"/>
        </w:rPr>
        <w:t>。</w:t>
      </w:r>
      <w:r>
        <w:rPr>
          <w:sz w:val="32"/>
          <w:lang w:eastAsia="zh"/>
          <w:szCs w:val="32"/>
          <w:rFonts w:ascii="仿宋" w:hAnsi="仿宋" w:eastAsia="仿宋" w:cs="仿宋" w:hint="default"/>
        </w:rPr>
        <w:t>我们定要牢记初心使命，将“铭记历史、珍爱和平、开创未来”的时代嘱托牢记心间，勇担南京大屠杀这段民族伤痛的铭记之责，传承不畏强暴、坚守正义的民族气节，在强国建设、民族复兴的新征程上绽放璀璨光芒！</w:t>
      </w: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（供稿：李梅莲、李世希、陈康伟 供图：</w:t>
      </w:r>
      <w:r>
        <w:rPr>
          <w:sz w:val="32"/>
          <w:lang w:val="en-US" w:eastAsia="zh"/>
          <w:szCs w:val="32"/>
          <w:rFonts w:ascii="仿宋" w:hAnsi="仿宋" w:eastAsia="仿宋" w:cs="仿宋" w:hint="eastAsia"/>
        </w:rPr>
        <w:t>张</w:t>
      </w:r>
      <w:r>
        <w:rPr>
          <w:sz w:val="32"/>
          <w:lang w:val="en-US" w:eastAsia="zh-CN"/>
          <w:szCs w:val="32"/>
          <w:rFonts w:ascii="仿宋" w:hAnsi="仿宋" w:eastAsia="仿宋" w:cs="仿宋" w:hint="default"/>
        </w:rPr>
        <w:t>宇欣、方钰慧 审核：李湘华 谢耀华）</w:t>
      </w:r>
    </w:p>
    <w:p w14:paraId="4498BA79">
      <w:pPr>
        <w:snapToGrid w:val="0"/>
        <w:jc w:val="left"/>
        <w:spacing w:line="240" w:lineRule="auto"/>
        <w:ind w:firstLine="0" w:firstLineChars="0" w:left="0" w:leftChars="0"/>
        <w:rPr>
          <w:sz w:val="28"/>
          <w:lang w:eastAsia="zh"/>
          <w:rFonts w:ascii="宋体" w:eastAsia="宋体" w:hint="eastAsia"/>
        </w:rPr>
      </w:pPr>
    </w:p>
    <w:sectPr>
      <w:docGrid w:type="lines" w:linePitch="312" w:charSpace="0"/>
      <w:pgSz w:w="11900" w:h="16840"/>
      <w:pgMar w:top="2098" w:right="1474" w:bottom="1984" w:left="1587" w:header="851" w:footer="992" w:gutter="0"/>
      <w:cols w:space="425" w:num="1"/>
    </w:sectPr>
  </w:body>
</w:document>
</file>

<file path=tbak/modified.xml>Fri Dec 12 10:38:39 2025
save:Fri Dec 12 10:39:23 2025

</file>