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jc w:val="center"/>
        <w:rPr>
          <w:rFonts w:ascii="黑体" w:eastAsia="黑体" w:cs="Times New Roman"/>
          <w:color w:val="auto"/>
          <w:sz w:val="32"/>
          <w:szCs w:val="32"/>
        </w:rPr>
      </w:pPr>
      <w:r>
        <w:rPr>
          <w:rFonts w:hint="eastAsia" w:ascii="黑体" w:eastAsia="黑体" w:cs="Times New Roman"/>
          <w:color w:val="auto"/>
          <w:sz w:val="32"/>
          <w:szCs w:val="32"/>
        </w:rPr>
        <w:t>全国高校辅导员网络培训示范班</w:t>
      </w:r>
    </w:p>
    <w:p>
      <w:pPr>
        <w:pStyle w:val="13"/>
        <w:spacing w:line="360" w:lineRule="auto"/>
        <w:jc w:val="center"/>
        <w:rPr>
          <w:rFonts w:ascii="黑体" w:eastAsia="黑体" w:cs="Times New Roman"/>
          <w:color w:val="auto"/>
          <w:sz w:val="32"/>
          <w:szCs w:val="32"/>
        </w:rPr>
      </w:pPr>
      <w:r>
        <w:rPr>
          <w:rFonts w:hint="eastAsia" w:ascii="黑体" w:eastAsia="黑体" w:cs="Times New Roman"/>
          <w:color w:val="auto"/>
          <w:sz w:val="32"/>
          <w:szCs w:val="32"/>
        </w:rPr>
        <w:t>学校管理员操作手册</w:t>
      </w:r>
    </w:p>
    <w:p>
      <w:pPr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温馨提示：培训期间，因只有通过报名审核的学员才可以进入到班级进行学习，请各位管理员尽量每天集中一定时间去审核学员报名信息，对您的辛苦付出再次表示感谢！</w:t>
      </w:r>
    </w:p>
    <w:p>
      <w:pPr>
        <w:widowControl/>
        <w:spacing w:line="360" w:lineRule="auto"/>
        <w:ind w:firstLine="560" w:firstLineChars="200"/>
        <w:rPr>
          <w:rFonts w:ascii="黑体" w:hAnsi="黑体" w:eastAsia="黑体" w:cs="黑体"/>
          <w:bCs/>
          <w:kern w:val="0"/>
          <w:sz w:val="28"/>
          <w:szCs w:val="28"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一、工作职责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1.指导帮助学员注册报名，审核学员报名；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2.了解操作手册和教学计划，熟悉培训平台；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3.发布班级公告，组织和管理班级主题研讨；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4.解决学员培训中各类问题，及时与高校辅导员网络学院沟通；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5.统计班级数据和阶段成果，编写发布班级培训简报；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6.组织并引导学员参与论坛交流活动；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7.撰写培训工作总结，指导打印学时证明；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8.点评、推荐班级研修成果。</w:t>
      </w:r>
      <w:bookmarkStart w:id="0" w:name="_Toc525032583"/>
    </w:p>
    <w:p>
      <w:pPr>
        <w:widowControl/>
        <w:spacing w:line="360" w:lineRule="auto"/>
        <w:ind w:firstLine="560" w:firstLineChars="200"/>
        <w:rPr>
          <w:rFonts w:ascii="黑体" w:hAnsi="黑体" w:eastAsia="黑体" w:cs="黑体"/>
          <w:bCs/>
          <w:kern w:val="0"/>
          <w:sz w:val="28"/>
          <w:szCs w:val="28"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二、工作流程与要求</w:t>
      </w:r>
      <w:bookmarkEnd w:id="0"/>
    </w:p>
    <w:tbl>
      <w:tblPr>
        <w:tblStyle w:val="8"/>
        <w:tblW w:w="836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2157"/>
        <w:gridCol w:w="5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阶段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工作任务</w:t>
            </w:r>
          </w:p>
        </w:tc>
        <w:tc>
          <w:tcPr>
            <w:tcW w:w="549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内容及要求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</w:t>
            </w:r>
            <w:r>
              <w:rPr>
                <w:rFonts w:hint="eastAsia" w:ascii="仿宋" w:hAnsi="仿宋" w:eastAsia="仿宋" w:cs="仿宋"/>
                <w:b/>
                <w:sz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sz w:val="24"/>
              </w:rPr>
              <w:t>训</w:t>
            </w:r>
            <w:r>
              <w:rPr>
                <w:rFonts w:hint="eastAsia" w:ascii="仿宋" w:hAnsi="仿宋" w:eastAsia="仿宋" w:cs="仿宋"/>
                <w:b/>
                <w:sz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sz w:val="24"/>
              </w:rPr>
              <w:t>前</w:t>
            </w: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训前培训指导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学习掌握管理员工作职责、工作流程与要求、平台操作指南。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指导学员报名学习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指导帮助学员报名参加培训。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审核学员报名信息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审核学员信息，及时组织学员学习。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发布启动公告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明确班级教学计划进度安排和班级学员学习要求。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</w:t>
            </w:r>
            <w:r>
              <w:rPr>
                <w:rFonts w:hint="eastAsia" w:ascii="仿宋" w:hAnsi="仿宋" w:eastAsia="仿宋" w:cs="仿宋"/>
                <w:b/>
                <w:sz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sz w:val="24"/>
              </w:rPr>
              <w:t>训</w:t>
            </w:r>
            <w:r>
              <w:rPr>
                <w:rFonts w:hint="eastAsia" w:ascii="仿宋" w:hAnsi="仿宋" w:eastAsia="仿宋" w:cs="仿宋"/>
                <w:b/>
                <w:sz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sz w:val="24"/>
              </w:rPr>
              <w:t>中</w:t>
            </w: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发布学习公告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1.通过班级公告，提醒督促学员按时学习、合理安排学习进度；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2.通过班级公告，组织班级线上线下研讨、会议等活动。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组织班级研讨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组织班级专题研讨活动；引导班级学员交流，管理维护班级研讨发言，包括置顶、推荐等操作，收集精华帖用于班级简报编写。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点评推荐成果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点评班级学员研修成果，推荐优秀研修成果。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编写发布简报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统计班级数据，编辑班级简报，通过班级简报发布，辅助学员学习。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发布结业公告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明确班级课程学习权限关闭的时间，告知学员结业有关事项等。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总</w:t>
            </w:r>
          </w:p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结</w:t>
            </w:r>
          </w:p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阶</w:t>
            </w:r>
          </w:p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段</w:t>
            </w: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完成评阅考核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完成班级学员研修成果点评，推荐优秀研修成果。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215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撰写班级总结</w:t>
            </w:r>
          </w:p>
        </w:tc>
        <w:tc>
          <w:tcPr>
            <w:tcW w:w="549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统计整理班级结业学员数据、撰写（项目）班级总结；指导打印学时证明。</w:t>
            </w:r>
          </w:p>
        </w:tc>
      </w:tr>
    </w:tbl>
    <w:p>
      <w:pPr>
        <w:widowControl/>
        <w:spacing w:line="360" w:lineRule="auto"/>
        <w:ind w:firstLine="560" w:firstLineChars="200"/>
        <w:rPr>
          <w:rFonts w:ascii="黑体" w:hAnsi="黑体" w:eastAsia="黑体" w:cs="黑体"/>
          <w:bCs/>
          <w:kern w:val="0"/>
          <w:sz w:val="28"/>
          <w:szCs w:val="28"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三、平台操作</w:t>
      </w:r>
    </w:p>
    <w:p>
      <w:pPr>
        <w:spacing w:line="360" w:lineRule="auto"/>
        <w:ind w:firstLine="482" w:firstLineChars="200"/>
        <w:rPr>
          <w:rFonts w:ascii="仿宋" w:hAnsi="仿宋" w:eastAsia="仿宋" w:cs="仿宋"/>
          <w:b/>
          <w:kern w:val="0"/>
          <w:sz w:val="24"/>
        </w:rPr>
      </w:pPr>
      <w:r>
        <w:rPr>
          <w:rFonts w:hint="eastAsia" w:ascii="仿宋" w:hAnsi="仿宋" w:eastAsia="仿宋" w:cs="仿宋"/>
          <w:b/>
          <w:kern w:val="0"/>
          <w:sz w:val="24"/>
        </w:rPr>
        <w:t>（一）报名审核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1.登录报名管理系统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直接登录报名系统后台管理地址</w:t>
      </w:r>
      <w:r>
        <w:fldChar w:fldCharType="begin"/>
      </w:r>
      <w:r>
        <w:instrText xml:space="preserve"> HYPERLINK "http://s.enaea.edu.cn/dev/adminpanel/login"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sz w:val="24"/>
        </w:rPr>
        <w:t>http://s.enaea.edu.cn/dev/adminpanel/login</w:t>
      </w:r>
      <w:r>
        <w:rPr>
          <w:rStyle w:val="10"/>
          <w:rFonts w:hint="eastAsia" w:ascii="仿宋" w:hAnsi="仿宋" w:eastAsia="仿宋" w:cs="仿宋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使用</w:t>
      </w:r>
      <w:r>
        <w:rPr>
          <w:rFonts w:hint="eastAsia" w:ascii="仿宋" w:hAnsi="仿宋" w:eastAsia="仿宋" w:cs="仿宋"/>
          <w:b/>
          <w:bCs/>
          <w:color w:val="FF0000"/>
          <w:sz w:val="24"/>
        </w:rPr>
        <w:t>统一下发</w:t>
      </w:r>
      <w:r>
        <w:rPr>
          <w:rFonts w:hint="eastAsia" w:ascii="仿宋" w:hAnsi="仿宋" w:eastAsia="仿宋" w:cs="仿宋"/>
          <w:sz w:val="24"/>
        </w:rPr>
        <w:t>的管理员用户名和密码直接登录报名管理系统。</w:t>
      </w:r>
    </w:p>
    <w:p>
      <w:pPr>
        <w:spacing w:line="360" w:lineRule="auto"/>
        <w:rPr>
          <w:rFonts w:ascii="仿宋" w:hAnsi="仿宋" w:eastAsia="仿宋" w:cs="仿宋"/>
          <w:b/>
          <w:bCs/>
          <w:color w:val="FF0000"/>
          <w:sz w:val="24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</w:rPr>
        <w:t>说明：如果没有管理员用户名和密码请联系省级负责人。</w:t>
      </w:r>
    </w:p>
    <w:p>
      <w:pPr>
        <w:jc w:val="center"/>
      </w:pPr>
      <w:r>
        <w:drawing>
          <wp:inline distT="0" distB="0" distL="0" distR="0">
            <wp:extent cx="5274310" cy="18897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2.学员报名信息审核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（1）进入系统后，选择左侧菜单“信息管理-&gt;班级管理-&gt;报名管理”。</w:t>
      </w:r>
    </w:p>
    <w:p>
      <w:pPr>
        <w:jc w:val="center"/>
      </w:pPr>
      <w:r>
        <w:drawing>
          <wp:inline distT="0" distB="0" distL="114300" distR="114300">
            <wp:extent cx="5267325" cy="198882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（2）点击学员姓名，查看学员详细的报名信息。</w:t>
      </w:r>
    </w:p>
    <w:p>
      <w:pPr>
        <w:jc w:val="center"/>
      </w:pPr>
      <w:r>
        <w:drawing>
          <wp:inline distT="0" distB="0" distL="114300" distR="114300">
            <wp:extent cx="5269865" cy="17526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226314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（3）点击审核或批量审核，审核通过/拒绝当前报名学员。</w:t>
      </w:r>
    </w:p>
    <w:p>
      <w:pPr>
        <w:jc w:val="center"/>
      </w:pPr>
      <w:r>
        <w:drawing>
          <wp:inline distT="0" distB="0" distL="114300" distR="114300">
            <wp:extent cx="5273040" cy="20574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说明：审核过程中，请仔细核对学员信息，避免进行误操作。</w:t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3.学员信息修改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如学员信息需要修改，请点击修改信息进行修改。</w:t>
      </w:r>
    </w:p>
    <w:p>
      <w:pPr>
        <w:jc w:val="center"/>
      </w:pPr>
      <w:r>
        <w:drawing>
          <wp:inline distT="0" distB="0" distL="114300" distR="114300">
            <wp:extent cx="5267960" cy="2442845"/>
            <wp:effectExtent l="0" t="0" r="1524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4.学员信息导出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如需下载查阅报名整体情况，可点击“导出报名名单”，直接导出excle格式的学员报名信息表，见下图。</w:t>
      </w:r>
    </w:p>
    <w:p>
      <w:r>
        <w:drawing>
          <wp:inline distT="0" distB="0" distL="0" distR="0">
            <wp:extent cx="5274310" cy="20466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104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5.完成报名审核工作</w:t>
      </w:r>
    </w:p>
    <w:p>
      <w:pPr>
        <w:spacing w:line="360" w:lineRule="auto"/>
        <w:ind w:firstLine="482" w:firstLineChars="200"/>
        <w:rPr>
          <w:rFonts w:ascii="仿宋" w:hAnsi="仿宋" w:eastAsia="仿宋" w:cs="仿宋"/>
          <w:b/>
          <w:kern w:val="0"/>
          <w:sz w:val="24"/>
        </w:rPr>
      </w:pPr>
      <w:bookmarkStart w:id="1" w:name="_Toc525032585"/>
      <w:r>
        <w:rPr>
          <w:rFonts w:hint="eastAsia" w:ascii="仿宋" w:hAnsi="仿宋" w:eastAsia="仿宋" w:cs="仿宋"/>
          <w:b/>
          <w:kern w:val="0"/>
          <w:sz w:val="24"/>
        </w:rPr>
        <w:t>（二）</w:t>
      </w:r>
      <w:bookmarkEnd w:id="1"/>
      <w:r>
        <w:rPr>
          <w:rFonts w:hint="eastAsia" w:ascii="仿宋" w:hAnsi="仿宋" w:eastAsia="仿宋" w:cs="仿宋"/>
          <w:b/>
          <w:kern w:val="0"/>
          <w:sz w:val="24"/>
        </w:rPr>
        <w:t>组织管理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组织管理工作需登录高校辅导员网络学院（</w:t>
      </w:r>
      <w:r>
        <w:t>http://www.ausc.edu.cn/</w:t>
      </w:r>
      <w:r>
        <w:rPr>
          <w:rFonts w:hint="eastAsia" w:ascii="仿宋" w:hAnsi="仿宋" w:eastAsia="仿宋" w:cs="宋体"/>
          <w:color w:val="000000"/>
          <w:sz w:val="24"/>
        </w:rPr>
        <w:t>），输入用户名和密码，如下图：</w:t>
      </w:r>
    </w:p>
    <w:p>
      <w:pPr>
        <w:spacing w:line="360" w:lineRule="auto"/>
        <w:jc w:val="center"/>
        <w:rPr>
          <w:rFonts w:ascii="仿宋" w:hAnsi="仿宋" w:eastAsia="仿宋" w:cs="宋体"/>
          <w:color w:val="FF0000"/>
          <w:sz w:val="24"/>
        </w:rPr>
      </w:pPr>
      <w:r>
        <w:rPr>
          <w:rFonts w:ascii="仿宋" w:hAnsi="仿宋" w:eastAsia="仿宋" w:cs="宋体"/>
          <w:color w:val="FF0000"/>
          <w:sz w:val="24"/>
        </w:rPr>
        <w:pict>
          <v:shape id="_x0000_s1026" o:spid="_x0000_s1026" o:spt="61" type="#_x0000_t61" style="position:absolute;left:0pt;margin-left:241.9pt;margin-top:27.4pt;height:35.5pt;width:70.35pt;z-index:251657216;mso-width-relative:page;mso-height-relative:page;" stroked="t" coordsize="21600,21600" o:gfxdata="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aLKmE1gAA&#10;AAoBAAAPAAAAAAAAAAEAIAAAACIAAABkcnMvZG93bnJldi54bWxQSwECFAAUAAAACACHTuJA85AD&#10;6SACAABCBAAADgAAAAAAAAABACAAAAAlAQAAZHJzL2Uyb0RvYy54bWxQSwUGAAAAAAYABgBZAQAA&#10;twUAAAAA&#10;" adj="34803,-6693">
            <v:path/>
            <v:fill focussize="0,0"/>
            <v:stroke weight="1.25pt" color="#E36C0A" joinstyle="miter"/>
            <v:imagedata o:title=""/>
            <o:lock v:ext="edit"/>
            <v:textbox>
              <w:txbxContent>
                <w:p>
                  <w:pPr>
                    <w:spacing w:line="240" w:lineRule="atLeast"/>
                    <w:rPr>
                      <w:b/>
                      <w:color w:val="FF0000"/>
                      <w:sz w:val="15"/>
                    </w:rPr>
                  </w:pPr>
                  <w:r>
                    <w:rPr>
                      <w:b/>
                      <w:color w:val="FF0000"/>
                      <w:sz w:val="15"/>
                    </w:rPr>
                    <w:t>点击登录后</w:t>
                  </w:r>
                  <w:r>
                    <w:rPr>
                      <w:rFonts w:hint="eastAsia"/>
                      <w:b/>
                      <w:color w:val="FF0000"/>
                      <w:sz w:val="15"/>
                    </w:rPr>
                    <w:t>输入用户名号和密码</w:t>
                  </w:r>
                </w:p>
              </w:txbxContent>
            </v:textbox>
          </v:shape>
        </w:pict>
      </w:r>
      <w:r>
        <w:rPr>
          <w:rFonts w:ascii="仿宋" w:hAnsi="仿宋" w:eastAsia="仿宋" w:cs="宋体"/>
          <w:color w:val="FF0000"/>
          <w:sz w:val="24"/>
        </w:rPr>
        <w:drawing>
          <wp:inline distT="0" distB="0" distL="0" distR="0">
            <wp:extent cx="5184140" cy="2411095"/>
            <wp:effectExtent l="0" t="0" r="1016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4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登录成功以后，进入高校辅导员网络学院培训平台，进入“个人资料”页面完善个人基本信息，如下图：</w:t>
      </w:r>
    </w:p>
    <w:p>
      <w:pPr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81600" cy="2243455"/>
            <wp:effectExtent l="0" t="0" r="0" b="4445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43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管理员主要在教务管理、数据统计、新闻管理</w:t>
      </w:r>
      <w:r>
        <w:rPr>
          <w:rFonts w:hint="eastAsia" w:ascii="仿宋" w:hAnsi="仿宋" w:eastAsia="仿宋" w:cs="宋体"/>
          <w:color w:val="000000"/>
          <w:sz w:val="24"/>
          <w:lang w:eastAsia="zh-CN"/>
        </w:rPr>
        <w:t>、</w:t>
      </w:r>
      <w:r>
        <w:rPr>
          <w:rFonts w:hint="eastAsia" w:ascii="仿宋" w:hAnsi="仿宋" w:eastAsia="仿宋" w:cs="宋体"/>
          <w:color w:val="000000"/>
          <w:sz w:val="24"/>
        </w:rPr>
        <w:t>考试测评管理</w:t>
      </w:r>
      <w:bookmarkStart w:id="6" w:name="_GoBack"/>
      <w:bookmarkEnd w:id="6"/>
      <w:r>
        <w:rPr>
          <w:rFonts w:hint="eastAsia" w:ascii="仿宋" w:hAnsi="仿宋" w:eastAsia="仿宋" w:cs="宋体"/>
          <w:color w:val="000000"/>
          <w:sz w:val="24"/>
        </w:rPr>
        <w:t>等功能模块下开展工作：</w:t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bookmarkStart w:id="2" w:name="_Toc525032587"/>
      <w:r>
        <w:rPr>
          <w:rFonts w:hint="eastAsia" w:ascii="仿宋" w:hAnsi="仿宋" w:eastAsia="仿宋" w:cs="仿宋"/>
          <w:b/>
          <w:bCs/>
          <w:sz w:val="24"/>
        </w:rPr>
        <w:t>1.教务管理</w:t>
      </w:r>
      <w:bookmarkEnd w:id="2"/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点击教务管理，选择班级管理，如果有多个项目班级，将以班级列表的形式展现。如下图：</w:t>
      </w:r>
    </w:p>
    <w:p>
      <w:pPr>
        <w:jc w:val="center"/>
        <w:rPr>
          <w:rFonts w:ascii="仿宋" w:hAnsi="仿宋" w:eastAsia="仿宋" w:cs="宋体"/>
          <w:sz w:val="24"/>
        </w:rPr>
      </w:pPr>
      <w:r>
        <w:rPr>
          <w:rFonts w:ascii="仿宋" w:hAnsi="仿宋" w:eastAsia="仿宋" w:cs="宋体"/>
          <w:sz w:val="24"/>
        </w:rPr>
        <w:drawing>
          <wp:inline distT="0" distB="0" distL="0" distR="0">
            <wp:extent cx="5181600" cy="2315210"/>
            <wp:effectExtent l="0" t="0" r="0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(1)导出excel文件，可以查看班级信息，包括班级名称、所属项目、学员数量、培训起止时间。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73345" cy="1524000"/>
            <wp:effectExtent l="0" t="0" r="8255" b="0"/>
            <wp:docPr id="11" name="图片 26" descr="ICZ${~9~4{N16Z77FW9ZH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 descr="ICZ${~9~4{N16Z77FW9ZHU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(2)点击学员管理，可以根据学员“账号”“姓名”检索学员，如下图：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173345" cy="1871345"/>
            <wp:effectExtent l="0" t="0" r="8255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871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ascii="仿宋" w:hAnsi="仿宋" w:eastAsia="仿宋" w:cs="宋体"/>
          <w:color w:val="FF0000"/>
          <w:sz w:val="24"/>
        </w:rPr>
        <w:t>备注</w:t>
      </w:r>
      <w:r>
        <w:rPr>
          <w:rFonts w:hint="eastAsia" w:ascii="仿宋" w:hAnsi="仿宋" w:eastAsia="仿宋" w:cs="宋体"/>
          <w:color w:val="FF0000"/>
          <w:sz w:val="24"/>
        </w:rPr>
        <w:t>：</w:t>
      </w:r>
      <w:r>
        <w:rPr>
          <w:rFonts w:ascii="仿宋" w:hAnsi="仿宋" w:eastAsia="仿宋" w:cs="宋体"/>
          <w:color w:val="FF0000"/>
          <w:sz w:val="24"/>
        </w:rPr>
        <w:t>如果班级内分配电子证书</w:t>
      </w:r>
      <w:r>
        <w:rPr>
          <w:rFonts w:hint="eastAsia" w:ascii="仿宋" w:hAnsi="仿宋" w:eastAsia="仿宋" w:cs="宋体"/>
          <w:color w:val="FF0000"/>
          <w:sz w:val="24"/>
        </w:rPr>
        <w:t>，</w:t>
      </w:r>
      <w:r>
        <w:rPr>
          <w:rFonts w:ascii="仿宋" w:hAnsi="仿宋" w:eastAsia="仿宋" w:cs="宋体"/>
          <w:color w:val="FF0000"/>
          <w:sz w:val="24"/>
        </w:rPr>
        <w:t>还可以批量下载证书</w:t>
      </w:r>
      <w:r>
        <w:rPr>
          <w:rFonts w:hint="eastAsia" w:ascii="仿宋" w:hAnsi="仿宋" w:eastAsia="仿宋" w:cs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 xml:space="preserve">      点击导出学习档案，可以批量导出学员的学习档案。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(3)点击班级研讨管理，可以发帖、批量管理帖子，导出帖子，如下图：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173345" cy="2201545"/>
            <wp:effectExtent l="0" t="0" r="8255" b="8255"/>
            <wp:docPr id="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201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点击发帖，管理员可以发表主题帖，如下图（红色</w:t>
      </w:r>
      <w:r>
        <w:rPr>
          <w:rFonts w:hint="eastAsia" w:ascii="仿宋" w:hAnsi="仿宋" w:eastAsia="仿宋" w:cs="宋体"/>
          <w:color w:val="FF0000"/>
          <w:sz w:val="24"/>
        </w:rPr>
        <w:t>*</w:t>
      </w:r>
      <w:r>
        <w:rPr>
          <w:rFonts w:hint="eastAsia" w:ascii="仿宋" w:hAnsi="仿宋" w:eastAsia="仿宋" w:cs="宋体"/>
          <w:color w:val="000000"/>
          <w:sz w:val="24"/>
        </w:rPr>
        <w:t>为必填项）：</w:t>
      </w:r>
    </w:p>
    <w:p>
      <w:pPr>
        <w:spacing w:line="360" w:lineRule="auto"/>
        <w:jc w:val="center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drawing>
          <wp:inline distT="0" distB="0" distL="0" distR="0">
            <wp:extent cx="5181600" cy="271780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17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点击“批量管理帖子”按钮，根据搜索条件进行帖子管理。如下图：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73345" cy="1955800"/>
            <wp:effectExtent l="0" t="0" r="825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955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 xml:space="preserve"> 选择“帖子”，可设置、取消“置顶、高亮、删除”等操作。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73345" cy="2743200"/>
            <wp:effectExtent l="0" t="0" r="8255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743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bookmarkStart w:id="3" w:name="_Toc525032588"/>
      <w:r>
        <w:rPr>
          <w:rFonts w:hint="eastAsia" w:ascii="仿宋" w:hAnsi="仿宋" w:eastAsia="仿宋" w:cs="仿宋"/>
          <w:b/>
          <w:bCs/>
          <w:sz w:val="24"/>
        </w:rPr>
        <w:t>2.数据统计</w:t>
      </w:r>
      <w:bookmarkEnd w:id="3"/>
    </w:p>
    <w:p>
      <w:pPr>
        <w:spacing w:line="360" w:lineRule="auto"/>
        <w:ind w:firstLine="480" w:firstLineChars="20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管理员可以统计班级数据和学员数据。如下图：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81600" cy="2415540"/>
            <wp:effectExtent l="0" t="0" r="0" b="1016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“班级数据”、“学员数据”均可导出Excel文件。</w:t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bookmarkStart w:id="4" w:name="_Toc525032589"/>
      <w:r>
        <w:rPr>
          <w:rFonts w:hint="eastAsia" w:ascii="仿宋" w:hAnsi="仿宋" w:eastAsia="仿宋" w:cs="仿宋"/>
          <w:b/>
          <w:bCs/>
          <w:sz w:val="24"/>
        </w:rPr>
        <w:t>3.新闻管理</w:t>
      </w:r>
      <w:bookmarkEnd w:id="4"/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管理员可发布方案计划、公告通知、培训简报及操作手册，提醒学员学习课程、撰写研修成果、参与班级专题研讨等。点击方案计划，如下图：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81600" cy="1608455"/>
            <wp:effectExtent l="0" t="0" r="0" b="44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0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点击“发布方案计划”按钮，可以输入方案计划相关标题和内容，选择“分类”及“范围”，然后点击“发布”按钮即可。如下图：（带红色“</w:t>
      </w:r>
      <w:r>
        <w:rPr>
          <w:rFonts w:hint="eastAsia" w:ascii="仿宋" w:hAnsi="仿宋" w:eastAsia="仿宋" w:cs="宋体"/>
          <w:b/>
          <w:color w:val="FF0000"/>
          <w:sz w:val="24"/>
        </w:rPr>
        <w:t>*</w:t>
      </w:r>
      <w:r>
        <w:rPr>
          <w:rFonts w:hint="eastAsia" w:ascii="仿宋" w:hAnsi="仿宋" w:eastAsia="仿宋" w:cs="宋体"/>
          <w:sz w:val="24"/>
        </w:rPr>
        <w:t>”为必填项）</w:t>
      </w:r>
    </w:p>
    <w:p>
      <w:pPr>
        <w:spacing w:line="360" w:lineRule="auto"/>
        <w:jc w:val="center"/>
        <w:rPr>
          <w:rFonts w:ascii="仿宋" w:hAnsi="仿宋" w:eastAsia="仿宋" w:cs="宋体"/>
          <w:sz w:val="24"/>
        </w:rPr>
      </w:pPr>
      <w:r>
        <w:rPr>
          <w:rFonts w:ascii="仿宋" w:hAnsi="仿宋" w:eastAsia="仿宋" w:cs="宋体"/>
          <w:sz w:val="24"/>
        </w:rPr>
        <w:pict>
          <v:rect id="_x0000_s2051" o:spid="_x0000_s2051" o:spt="1" style="position:absolute;left:0pt;margin-left:172.05pt;margin-top:60.65pt;height:22.95pt;width:114.6pt;z-index:251658240;mso-width-relative:page;mso-height-relative:page;" stroked="t" coordsize="21600,21600" o:gfxdata="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qkoF7YAAAA&#10;CwEAAA8AAAAAAAAAAQAgAAAAIgAAAGRycy9kb3ducmV2LnhtbFBLAQIUABQAAAAIAIdO4kC24Wb5&#10;5AEAAN0DAAAOAAAAAAAAAAEAIAAAACcBAABkcnMvZTJvRG9jLnhtbFBLBQYAAAAABgAGAFkBAAB9&#10;BQAAAAA=&#10;">
            <v:path/>
            <v:fill focussize="0,0"/>
            <v:stroke color="#FFFFFF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请</w:t>
                  </w:r>
                  <w:r>
                    <w:rPr>
                      <w:rFonts w:hint="eastAsia"/>
                      <w:b/>
                      <w:color w:val="FF0000"/>
                      <w:sz w:val="18"/>
                    </w:rPr>
                    <w:t>一定</w:t>
                  </w:r>
                  <w:r>
                    <w:rPr>
                      <w:b/>
                      <w:color w:val="FF0000"/>
                      <w:sz w:val="18"/>
                    </w:rPr>
                    <w:t>选择班级后再发布</w:t>
                  </w:r>
                </w:p>
              </w:txbxContent>
            </v:textbox>
          </v:rect>
        </w:pict>
      </w:r>
      <w:r>
        <w:rPr>
          <w:rFonts w:ascii="仿宋" w:hAnsi="仿宋" w:eastAsia="仿宋" w:cs="宋体"/>
          <w:sz w:val="24"/>
        </w:rPr>
        <w:pict>
          <v:shape id="_x0000_s2050" o:spid="_x0000_s2050" o:spt="32" type="#_x0000_t32" style="position:absolute;left:0pt;flip:x y;margin-left:157.35pt;margin-top:67.25pt;height:8.2pt;width:19.1pt;z-index:251658240;mso-width-relative:page;mso-height-relative:page;" filled="f" stroked="t" coordsize="21600,21600" o:gfxdata="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b1HXtsAAAALAQAADwAAAAAAAAABACAAAAAiAAAAZHJzL2Rv&#10;d25yZXYueG1sUEsBAhQAFAAAAAgAh07iQEN03TH+AQAAvAMAAA4AAAAAAAAAAQAgAAAAKgEAAGRy&#10;cy9lMm9Eb2MueG1sUEsFBgAAAAAGAAYAWQEAAJoFAAAAAA=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173345" cy="3284855"/>
            <wp:effectExtent l="0" t="0" r="825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284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注</w:t>
      </w:r>
      <w:r>
        <w:rPr>
          <w:rFonts w:ascii="仿宋" w:hAnsi="仿宋" w:eastAsia="仿宋" w:cs="宋体"/>
          <w:color w:val="FF0000"/>
          <w:sz w:val="24"/>
        </w:rPr>
        <w:t>：公告通知、培训简报、操作手册发布</w:t>
      </w:r>
      <w:r>
        <w:rPr>
          <w:rFonts w:hint="eastAsia" w:ascii="仿宋" w:hAnsi="仿宋" w:eastAsia="仿宋" w:cs="宋体"/>
          <w:color w:val="FF0000"/>
          <w:sz w:val="24"/>
        </w:rPr>
        <w:t>与</w:t>
      </w:r>
      <w:r>
        <w:rPr>
          <w:rFonts w:ascii="仿宋" w:hAnsi="仿宋" w:eastAsia="仿宋" w:cs="宋体"/>
          <w:color w:val="FF0000"/>
          <w:sz w:val="24"/>
        </w:rPr>
        <w:t>方案计划</w:t>
      </w:r>
      <w:r>
        <w:rPr>
          <w:rFonts w:hint="eastAsia" w:ascii="仿宋" w:hAnsi="仿宋" w:eastAsia="仿宋" w:cs="宋体"/>
          <w:color w:val="FF0000"/>
          <w:sz w:val="24"/>
        </w:rPr>
        <w:t>相同</w:t>
      </w:r>
      <w:r>
        <w:rPr>
          <w:rFonts w:ascii="仿宋" w:hAnsi="仿宋" w:eastAsia="仿宋" w:cs="宋体"/>
          <w:color w:val="FF0000"/>
          <w:sz w:val="24"/>
        </w:rPr>
        <w:t>。</w:t>
      </w:r>
    </w:p>
    <w:p>
      <w:pPr>
        <w:widowControl/>
        <w:spacing w:line="360" w:lineRule="auto"/>
        <w:ind w:firstLine="482" w:firstLineChars="200"/>
        <w:jc w:val="left"/>
        <w:rPr>
          <w:rFonts w:ascii="仿宋" w:hAnsi="仿宋" w:eastAsia="仿宋" w:cs="仿宋"/>
          <w:b/>
          <w:bCs/>
          <w:sz w:val="24"/>
        </w:rPr>
      </w:pPr>
      <w:bookmarkStart w:id="5" w:name="_Toc525032590"/>
      <w:r>
        <w:rPr>
          <w:rFonts w:hint="eastAsia" w:ascii="仿宋" w:hAnsi="仿宋" w:eastAsia="仿宋" w:cs="仿宋"/>
          <w:b/>
          <w:bCs/>
          <w:sz w:val="24"/>
        </w:rPr>
        <w:t>4.评阅工作</w:t>
      </w:r>
      <w:bookmarkEnd w:id="5"/>
    </w:p>
    <w:p>
      <w:pPr>
        <w:spacing w:line="360" w:lineRule="auto"/>
        <w:ind w:firstLine="480"/>
        <w:rPr>
          <w:rFonts w:ascii="仿宋" w:hAnsi="仿宋" w:eastAsia="仿宋"/>
          <w:bCs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评阅工作主要在考试测评管理功能模块下开展工作，如下图：</w:t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080000" cy="116840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16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仿宋" w:hAnsi="仿宋" w:eastAsia="仿宋" w:cs="宋体"/>
          <w:color w:val="000000"/>
          <w:sz w:val="24"/>
        </w:rPr>
      </w:pPr>
      <w:r>
        <w:rPr>
          <w:rFonts w:hint="eastAsia" w:ascii="仿宋" w:hAnsi="仿宋" w:eastAsia="仿宋" w:cs="宋体"/>
          <w:color w:val="000000"/>
          <w:sz w:val="24"/>
        </w:rPr>
        <w:t>点击“考试评测管理”栏目进入“评分管理”界面，如下图：</w:t>
      </w:r>
    </w:p>
    <w:p>
      <w:pPr>
        <w:jc w:val="center"/>
        <w:rPr>
          <w:rFonts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drawing>
          <wp:inline distT="0" distB="0" distL="0" distR="0">
            <wp:extent cx="5181600" cy="2099945"/>
            <wp:effectExtent l="0" t="0" r="0" b="825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999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注：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①评分管理包括：试卷评阅、作业评阅、研修成果评阅。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②管理员选择“研修成果”，查看学员提交研修成果情况。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③管理员可根据实际情况选择所有未提交、未评分、已评分检索条件进行搜索查看学员提交情况。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选择“研修成果”选项卡，进入“研修成果”评阅管理页面，如下图：</w:t>
      </w:r>
    </w:p>
    <w:p>
      <w:pPr>
        <w:spacing w:line="360" w:lineRule="auto"/>
        <w:jc w:val="center"/>
        <w:rPr>
          <w:rFonts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drawing>
          <wp:inline distT="0" distB="0" distL="0" distR="0">
            <wp:extent cx="5181600" cy="1625600"/>
            <wp:effectExtent l="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25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注：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①管理员可根据学员姓名、学员账号、班级名称、项目名称、研修成果进行检索学员提交内容情况列表。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②管理员选择提交时间段（即，提交起始时间和结束时间）进行检索学员提交内容情况列表。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③管理员选择评阅时间段（即，评阅起始时间和结束时间）进行检索学员提交内容情况列表。</w:t>
      </w:r>
    </w:p>
    <w:p>
      <w:pPr>
        <w:spacing w:line="360" w:lineRule="auto"/>
        <w:ind w:firstLine="482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④平台也提供了“研修成果”批量导出功能，管理员也可以根据检索条件筛选、导出学员的研修成果。</w:t>
      </w:r>
    </w:p>
    <w:p>
      <w:pPr>
        <w:spacing w:line="360" w:lineRule="auto"/>
        <w:ind w:firstLine="600" w:firstLineChars="25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/>
          <w:bCs/>
          <w:sz w:val="24"/>
        </w:rPr>
        <w:t>点击“主观题评分”，进入评分页面，如下图：</w:t>
      </w:r>
    </w:p>
    <w:p>
      <w:pPr>
        <w:spacing w:line="360" w:lineRule="auto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drawing>
          <wp:inline distT="0" distB="0" distL="0" distR="0">
            <wp:extent cx="5173345" cy="1871345"/>
            <wp:effectExtent l="0" t="0" r="8255" b="825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871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5249545" cy="2649855"/>
            <wp:effectExtent l="0" t="0" r="8255" b="444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649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注：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①管理员可浏览学员提交的内容（学员答案</w:t>
      </w:r>
      <w:r>
        <w:rPr>
          <w:rFonts w:ascii="仿宋" w:hAnsi="仿宋" w:eastAsia="仿宋" w:cs="宋体"/>
          <w:color w:val="FF0000"/>
          <w:sz w:val="24"/>
        </w:rPr>
        <w:t>）</w:t>
      </w:r>
      <w:r>
        <w:rPr>
          <w:rFonts w:hint="eastAsia" w:ascii="仿宋" w:hAnsi="仿宋" w:eastAsia="仿宋" w:cs="宋体"/>
          <w:color w:val="FF0000"/>
          <w:sz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②管理员可进行评分，填写评语内容。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③评价完成后点击“保存”即可。</w:t>
      </w:r>
    </w:p>
    <w:p>
      <w:pPr>
        <w:spacing w:line="360" w:lineRule="auto"/>
        <w:ind w:firstLine="600" w:firstLineChars="250"/>
        <w:rPr>
          <w:rFonts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/>
          <w:bCs/>
          <w:sz w:val="24"/>
        </w:rPr>
        <w:t>选择“已评分”可检索所有已评阅学员列表，如下图：</w:t>
      </w:r>
    </w:p>
    <w:p>
      <w:pPr>
        <w:spacing w:line="360" w:lineRule="auto"/>
        <w:jc w:val="center"/>
        <w:rPr>
          <w:rFonts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drawing>
          <wp:inline distT="0" distB="0" distL="0" distR="0">
            <wp:extent cx="5181600" cy="1668145"/>
            <wp:effectExtent l="0" t="0" r="0" b="825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68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仿宋" w:hAnsi="仿宋" w:eastAsia="仿宋" w:cs="宋体"/>
          <w:color w:val="FF0000"/>
          <w:sz w:val="24"/>
        </w:rPr>
        <w:t>注：管理员可根据实际情况，对学员提交内容进行“主观题评阅”“查看评分”“推荐/取消到班级”操作。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4AVXYVAgAAFQQAAA4AAABkcnMvZTJvRG9jLnhtbK1Ty47TMBTdI/EP&#10;lvc0aQd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mRDOFHZ2+fzv9+HX6+ZVAB4Ba62fw21h4hu6t6bDoQe+hjHN3&#10;lVPxxkQEdkB9vMArukB4DJpOptMcJg7b8ED+7DHcOh/eCaNIFArqsL8EKzusfehdB5dYTZtVI2Xa&#10;odSkLej11Z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4AVXYVAgAAFQQAAA4AAAAAAAAA&#10;AQAgAAAAHwEAAGRycy9lMm9Eb2MueG1sUEsFBgAAAAAGAAYAWQEAAKY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FDDF1696"/>
    <w:rsid w:val="003217A6"/>
    <w:rsid w:val="00381CF0"/>
    <w:rsid w:val="003D46CF"/>
    <w:rsid w:val="004006C7"/>
    <w:rsid w:val="004305C9"/>
    <w:rsid w:val="004A122B"/>
    <w:rsid w:val="004A39B0"/>
    <w:rsid w:val="004B25E5"/>
    <w:rsid w:val="005258F5"/>
    <w:rsid w:val="005956D7"/>
    <w:rsid w:val="00644A1C"/>
    <w:rsid w:val="00664C15"/>
    <w:rsid w:val="006B79C7"/>
    <w:rsid w:val="00734B29"/>
    <w:rsid w:val="0085564A"/>
    <w:rsid w:val="008E07DF"/>
    <w:rsid w:val="0097309A"/>
    <w:rsid w:val="009E4AE3"/>
    <w:rsid w:val="00A2216F"/>
    <w:rsid w:val="00B911C6"/>
    <w:rsid w:val="00BC504F"/>
    <w:rsid w:val="00C04613"/>
    <w:rsid w:val="00CB43B7"/>
    <w:rsid w:val="00CE423A"/>
    <w:rsid w:val="00D50142"/>
    <w:rsid w:val="00D579CE"/>
    <w:rsid w:val="00DA05FD"/>
    <w:rsid w:val="00DA4B09"/>
    <w:rsid w:val="00F224AC"/>
    <w:rsid w:val="00F52610"/>
    <w:rsid w:val="01961C4E"/>
    <w:rsid w:val="029D78D5"/>
    <w:rsid w:val="217D6895"/>
    <w:rsid w:val="23C922CB"/>
    <w:rsid w:val="2FD1347F"/>
    <w:rsid w:val="3A7D6668"/>
    <w:rsid w:val="3FB75277"/>
    <w:rsid w:val="4B7BC671"/>
    <w:rsid w:val="4BF3F6DC"/>
    <w:rsid w:val="4FF501E4"/>
    <w:rsid w:val="5F5EEA31"/>
    <w:rsid w:val="5FFF9EC6"/>
    <w:rsid w:val="6B9D5403"/>
    <w:rsid w:val="7735DF2A"/>
    <w:rsid w:val="7B7FBA13"/>
    <w:rsid w:val="7DF9CC01"/>
    <w:rsid w:val="7F5E98B3"/>
    <w:rsid w:val="9EB277FD"/>
    <w:rsid w:val="E307C992"/>
    <w:rsid w:val="EE7F7D57"/>
    <w:rsid w:val="EFF70C02"/>
    <w:rsid w:val="F5F12D52"/>
    <w:rsid w:val="FBEB76BD"/>
    <w:rsid w:val="FC7F7BEC"/>
    <w:rsid w:val="FDDF1696"/>
    <w:rsid w:val="FE5F7FD6"/>
    <w:rsid w:val="FF0FD8BF"/>
    <w:rsid w:val="FF3B9B19"/>
    <w:rsid w:val="FFEF48F9"/>
    <w:rsid w:val="FFFD44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  <o:rules v:ext="edit">
        <o:r id="V:Rule1" type="connector" idref="#_x0000_s205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3">
    <w:name w:val="正文 A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4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366</Words>
  <Characters>2091</Characters>
  <Lines>17</Lines>
  <Paragraphs>4</Paragraphs>
  <TotalTime>1</TotalTime>
  <ScaleCrop>false</ScaleCrop>
  <LinksUpToDate>false</LinksUpToDate>
  <CharactersWithSpaces>2453</CharactersWithSpaces>
  <Application>WPS Office_11.1.0.8776_F1E327BC-269C-435d-A152-05C5408002CA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2020-03-20T00:29:00Z</dcterms:created>
  <dc:creator>wl</dc:creator>
  <cp:lastModifiedBy>Lenovo</cp:lastModifiedBy>
  <cp:lastPrinted>2020-03-20T09:30:00Z</cp:lastPrinted>
  <dcterms:modified xsi:type="dcterms:W3CDTF">2020-03-21T01:31:50Z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